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04C74" w14:textId="77777777" w:rsidR="0082063F" w:rsidRPr="00AB136E" w:rsidRDefault="0082063F" w:rsidP="0082063F">
      <w:pPr>
        <w:pBdr>
          <w:top w:val="single" w:sz="4" w:space="1" w:color="1F497D"/>
          <w:left w:val="single" w:sz="4" w:space="4" w:color="1F497D"/>
          <w:bottom w:val="single" w:sz="4" w:space="1" w:color="1F497D"/>
          <w:right w:val="single" w:sz="4" w:space="4" w:color="1F497D"/>
        </w:pBdr>
        <w:shd w:val="clear" w:color="auto" w:fill="FFFFCC"/>
        <w:spacing w:before="120" w:line="360" w:lineRule="auto"/>
        <w:jc w:val="center"/>
        <w:rPr>
          <w:rFonts w:asciiTheme="majorHAnsi" w:hAnsiTheme="majorHAnsi" w:cstheme="majorHAnsi"/>
          <w:b/>
          <w:bCs/>
          <w:iCs/>
          <w:color w:val="000000"/>
        </w:rPr>
      </w:pPr>
      <w:r w:rsidRPr="00AB136E">
        <w:rPr>
          <w:rFonts w:asciiTheme="majorHAnsi" w:hAnsiTheme="majorHAnsi" w:cstheme="majorHAnsi"/>
          <w:b/>
          <w:iCs/>
          <w:color w:val="000000"/>
        </w:rPr>
        <w:t>ANEXO VII</w:t>
      </w:r>
    </w:p>
    <w:p w14:paraId="15E1FFB2" w14:textId="77777777" w:rsidR="0082063F" w:rsidRPr="00AB136E" w:rsidRDefault="0082063F" w:rsidP="0082063F">
      <w:pPr>
        <w:spacing w:line="360" w:lineRule="auto"/>
        <w:jc w:val="center"/>
        <w:rPr>
          <w:rFonts w:asciiTheme="majorHAnsi" w:eastAsia="Times New Roman" w:hAnsiTheme="majorHAnsi" w:cstheme="majorHAnsi"/>
          <w:b/>
          <w:bCs/>
          <w:iCs/>
          <w:color w:val="000000"/>
          <w:sz w:val="20"/>
          <w:szCs w:val="20"/>
        </w:rPr>
      </w:pPr>
    </w:p>
    <w:p w14:paraId="1A1B0564" w14:textId="77777777" w:rsidR="0082063F" w:rsidRPr="00AB136E" w:rsidRDefault="0082063F" w:rsidP="0082063F">
      <w:pPr>
        <w:spacing w:line="360" w:lineRule="auto"/>
        <w:jc w:val="center"/>
        <w:rPr>
          <w:rFonts w:asciiTheme="majorHAnsi" w:eastAsia="Times New Roman" w:hAnsiTheme="majorHAnsi" w:cstheme="majorHAnsi"/>
        </w:rPr>
      </w:pPr>
      <w:r w:rsidRPr="00AB136E">
        <w:rPr>
          <w:rFonts w:asciiTheme="majorHAnsi" w:eastAsia="Times New Roman" w:hAnsiTheme="majorHAnsi" w:cstheme="majorHAnsi"/>
          <w:b/>
          <w:bCs/>
          <w:iCs/>
          <w:color w:val="000000"/>
        </w:rPr>
        <w:t>ATA DE REGISTRO DE PREÇOS</w:t>
      </w:r>
    </w:p>
    <w:p w14:paraId="19AA89DF" w14:textId="42C59041" w:rsidR="0082063F" w:rsidRPr="00AB136E" w:rsidRDefault="0082063F" w:rsidP="0082063F">
      <w:pPr>
        <w:widowControl w:val="0"/>
        <w:autoSpaceDE w:val="0"/>
        <w:autoSpaceDN w:val="0"/>
        <w:adjustRightInd w:val="0"/>
        <w:spacing w:line="360" w:lineRule="auto"/>
        <w:ind w:right="-15"/>
        <w:jc w:val="center"/>
        <w:rPr>
          <w:rFonts w:asciiTheme="majorHAnsi" w:eastAsia="Times New Roman" w:hAnsiTheme="majorHAnsi" w:cstheme="majorHAnsi"/>
          <w:i/>
          <w:color w:val="FF0000"/>
        </w:rPr>
      </w:pPr>
      <w:r w:rsidRPr="00AB136E">
        <w:rPr>
          <w:rFonts w:asciiTheme="majorHAnsi" w:eastAsia="Times New Roman" w:hAnsiTheme="majorHAnsi" w:cstheme="majorHAnsi"/>
          <w:i/>
        </w:rPr>
        <w:t xml:space="preserve">MUNICIPIO DE SAQUAREMA – SECRETARIA MUNICIPAL DE </w:t>
      </w:r>
      <w:r w:rsidR="00960ED1" w:rsidRPr="00960ED1">
        <w:rPr>
          <w:rFonts w:asciiTheme="majorHAnsi" w:eastAsia="Times New Roman" w:hAnsiTheme="majorHAnsi" w:cstheme="majorHAnsi"/>
          <w:i/>
        </w:rPr>
        <w:t>DESENVOLVIMENTO SOCIAL</w:t>
      </w:r>
    </w:p>
    <w:p w14:paraId="3E7800DC" w14:textId="77777777" w:rsidR="0082063F" w:rsidRPr="008458DA" w:rsidRDefault="0082063F" w:rsidP="0082063F">
      <w:pPr>
        <w:widowControl w:val="0"/>
        <w:autoSpaceDE w:val="0"/>
        <w:autoSpaceDN w:val="0"/>
        <w:adjustRightInd w:val="0"/>
        <w:spacing w:line="360" w:lineRule="auto"/>
        <w:ind w:right="-30"/>
        <w:jc w:val="center"/>
        <w:rPr>
          <w:rFonts w:ascii="Arial" w:eastAsia="Times New Roman" w:hAnsi="Arial" w:cs="Arial"/>
          <w:sz w:val="20"/>
          <w:szCs w:val="20"/>
        </w:rPr>
      </w:pPr>
      <w:r w:rsidRPr="00AB136E">
        <w:rPr>
          <w:rFonts w:asciiTheme="majorHAnsi" w:eastAsia="Times New Roman" w:hAnsiTheme="majorHAnsi" w:cstheme="majorHAnsi"/>
          <w:sz w:val="20"/>
          <w:szCs w:val="20"/>
        </w:rPr>
        <w:t>ATA DE REGISTRO DE PREÇOS</w:t>
      </w:r>
      <w:r w:rsidRPr="008458DA">
        <w:rPr>
          <w:rFonts w:ascii="Arial" w:eastAsia="Times New Roman" w:hAnsi="Arial" w:cs="Arial"/>
          <w:sz w:val="20"/>
          <w:szCs w:val="20"/>
        </w:rPr>
        <w:t xml:space="preserve"> </w:t>
      </w:r>
    </w:p>
    <w:p w14:paraId="6BFE9828" w14:textId="4B30CA7A" w:rsidR="0082063F" w:rsidRPr="00AB136E" w:rsidRDefault="0082063F" w:rsidP="00AB136E">
      <w:pPr>
        <w:widowControl w:val="0"/>
        <w:autoSpaceDE w:val="0"/>
        <w:autoSpaceDN w:val="0"/>
        <w:adjustRightInd w:val="0"/>
        <w:spacing w:line="360" w:lineRule="auto"/>
        <w:ind w:right="-30"/>
        <w:jc w:val="center"/>
        <w:rPr>
          <w:rFonts w:asciiTheme="majorHAnsi" w:eastAsia="Times New Roman" w:hAnsiTheme="majorHAnsi" w:cstheme="majorHAnsi"/>
          <w:bCs/>
          <w:sz w:val="22"/>
          <w:szCs w:val="22"/>
        </w:rPr>
      </w:pPr>
      <w:r w:rsidRPr="00AB136E">
        <w:rPr>
          <w:rFonts w:asciiTheme="majorHAnsi" w:eastAsia="Times New Roman" w:hAnsiTheme="majorHAnsi" w:cstheme="majorHAnsi"/>
          <w:bCs/>
          <w:sz w:val="22"/>
          <w:szCs w:val="22"/>
        </w:rPr>
        <w:t>N.º .........</w:t>
      </w:r>
    </w:p>
    <w:p w14:paraId="21202487" w14:textId="45159122" w:rsidR="0082063F" w:rsidRPr="00AB136E" w:rsidRDefault="0082063F" w:rsidP="0082063F">
      <w:pPr>
        <w:widowControl w:val="0"/>
        <w:tabs>
          <w:tab w:val="center" w:pos="4779"/>
          <w:tab w:val="right" w:pos="9198"/>
        </w:tabs>
        <w:autoSpaceDE w:val="0"/>
        <w:autoSpaceDN w:val="0"/>
        <w:adjustRightInd w:val="0"/>
        <w:spacing w:before="120" w:after="120"/>
        <w:ind w:right="-28"/>
        <w:jc w:val="both"/>
        <w:rPr>
          <w:rFonts w:asciiTheme="majorHAnsi" w:eastAsia="Times New Roman" w:hAnsiTheme="majorHAnsi" w:cstheme="majorHAnsi"/>
        </w:rPr>
      </w:pPr>
      <w:r w:rsidRPr="00AB136E">
        <w:rPr>
          <w:rFonts w:asciiTheme="majorHAnsi" w:eastAsia="Times New Roman" w:hAnsiTheme="majorHAnsi" w:cstheme="majorHAnsi"/>
        </w:rPr>
        <w:t xml:space="preserve">                  O Município de Saquarema, com sede na Rua Coronel Madureira, 77 – Centro na cidade de Saquarema, inscrito no CNPJ/MF sob o nº 32.147.670/0001-21, neste ato representado pelo Secretário Municipal de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w:t>
      </w:r>
      <w:r w:rsidRPr="00AB136E">
        <w:rPr>
          <w:rFonts w:asciiTheme="majorHAnsi" w:eastAsia="Times New Roman" w:hAnsiTheme="majorHAnsi" w:cstheme="majorHAnsi"/>
          <w:color w:val="FF0000"/>
        </w:rPr>
        <w:t>nome</w:t>
      </w:r>
      <w:r w:rsidRPr="00AB136E">
        <w:rPr>
          <w:rFonts w:asciiTheme="majorHAnsi" w:eastAsia="Times New Roman" w:hAnsiTheme="majorHAnsi" w:cstheme="majorHAnsi"/>
        </w:rPr>
        <w:t xml:space="preserve">, portador da carteira de identidade nº </w:t>
      </w:r>
      <w:r w:rsidRPr="00AB136E">
        <w:rPr>
          <w:rFonts w:asciiTheme="majorHAnsi" w:eastAsia="Times New Roman" w:hAnsiTheme="majorHAnsi" w:cstheme="majorHAnsi"/>
          <w:color w:val="FF0000"/>
        </w:rPr>
        <w:t>xxxxx,</w:t>
      </w:r>
      <w:r w:rsidRPr="00AB136E">
        <w:rPr>
          <w:rFonts w:asciiTheme="majorHAnsi" w:eastAsia="Times New Roman" w:hAnsiTheme="majorHAnsi" w:cstheme="majorHAnsi"/>
        </w:rPr>
        <w:t xml:space="preserve"> inscrito no CPF/MF sob o nº </w:t>
      </w:r>
      <w:r w:rsidRPr="00AB136E">
        <w:rPr>
          <w:rFonts w:asciiTheme="majorHAnsi" w:eastAsia="Times New Roman" w:hAnsiTheme="majorHAnsi" w:cstheme="majorHAnsi"/>
          <w:color w:val="FF0000"/>
        </w:rPr>
        <w:t>xxxxxxx</w:t>
      </w:r>
      <w:r w:rsidRPr="00AB136E">
        <w:rPr>
          <w:rFonts w:asciiTheme="majorHAnsi" w:eastAsia="Times New Roman" w:hAnsiTheme="majorHAnsi" w:cstheme="majorHAnsi"/>
        </w:rPr>
        <w:t xml:space="preserve"> nomeado pela  Portaria nº </w:t>
      </w:r>
      <w:r w:rsidRPr="00AB136E">
        <w:rPr>
          <w:rFonts w:asciiTheme="majorHAnsi" w:eastAsia="Times New Roman" w:hAnsiTheme="majorHAnsi" w:cstheme="majorHAnsi"/>
          <w:color w:val="FF0000"/>
        </w:rPr>
        <w:t>XXX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XXXXX</w:t>
      </w:r>
      <w:r w:rsidRPr="00AB136E">
        <w:rPr>
          <w:rFonts w:asciiTheme="majorHAnsi" w:eastAsia="Times New Roman" w:hAnsiTheme="majorHAnsi" w:cstheme="majorHAnsi"/>
        </w:rPr>
        <w:t xml:space="preserve"> 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 xml:space="preserve">XXXXX </w:t>
      </w:r>
      <w:r w:rsidRPr="00AB136E">
        <w:rPr>
          <w:rFonts w:asciiTheme="majorHAnsi" w:eastAsia="Times New Roman" w:hAnsiTheme="majorHAnsi" w:cstheme="majorHAnsi"/>
        </w:rPr>
        <w:t>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portador da matrícula funcional nº </w:t>
      </w:r>
      <w:r w:rsidRPr="00AB136E">
        <w:rPr>
          <w:rFonts w:asciiTheme="majorHAnsi" w:eastAsia="Times New Roman" w:hAnsiTheme="majorHAnsi" w:cstheme="majorHAnsi"/>
          <w:color w:val="FF0000"/>
        </w:rPr>
        <w:t>XXXX</w:t>
      </w:r>
      <w:r w:rsidRPr="00AB136E">
        <w:rPr>
          <w:rFonts w:asciiTheme="majorHAnsi" w:eastAsia="Times New Roman" w:hAnsiTheme="majorHAnsi" w:cstheme="majorHAnsi"/>
        </w:rPr>
        <w:t>, considerando o julgamento da licitação na modalidade de pregão, na forma eletrônica, para REGISTRO DE PREÇOS nº</w:t>
      </w:r>
      <w:r w:rsidR="00980690">
        <w:rPr>
          <w:rFonts w:asciiTheme="majorHAnsi" w:eastAsia="Times New Roman" w:hAnsiTheme="majorHAnsi" w:cstheme="majorHAnsi"/>
        </w:rPr>
        <w:t>024</w:t>
      </w:r>
      <w:r w:rsidRPr="00AB136E">
        <w:rPr>
          <w:rFonts w:asciiTheme="majorHAnsi" w:eastAsia="Times New Roman" w:hAnsiTheme="majorHAnsi" w:cstheme="majorHAnsi"/>
        </w:rPr>
        <w:t>/20</w:t>
      </w:r>
      <w:r w:rsidR="00C543C9" w:rsidRPr="00AB136E">
        <w:rPr>
          <w:rFonts w:asciiTheme="majorHAnsi" w:eastAsia="Times New Roman" w:hAnsiTheme="majorHAnsi" w:cstheme="majorHAnsi"/>
        </w:rPr>
        <w:t>2</w:t>
      </w:r>
      <w:r w:rsidR="00980690">
        <w:rPr>
          <w:rFonts w:asciiTheme="majorHAnsi" w:eastAsia="Times New Roman" w:hAnsiTheme="majorHAnsi" w:cstheme="majorHAnsi"/>
        </w:rPr>
        <w:t>6</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xml:space="preserve">, processo administrativo n.º </w:t>
      </w:r>
      <w:r w:rsidR="00D64228">
        <w:rPr>
          <w:rFonts w:asciiTheme="majorHAnsi" w:eastAsia="Times New Roman" w:hAnsiTheme="majorHAnsi" w:cstheme="majorHAnsi"/>
        </w:rPr>
        <w:t>4.419</w:t>
      </w:r>
      <w:r w:rsidR="00E72052" w:rsidRPr="00E90D3F">
        <w:rPr>
          <w:rFonts w:asciiTheme="majorHAnsi" w:eastAsia="Times New Roman" w:hAnsiTheme="majorHAnsi" w:cstheme="majorHAnsi"/>
        </w:rPr>
        <w:t>/202</w:t>
      </w:r>
      <w:r w:rsidR="00D64228">
        <w:rPr>
          <w:rFonts w:asciiTheme="majorHAnsi" w:eastAsia="Times New Roman" w:hAnsiTheme="majorHAnsi" w:cstheme="majorHAnsi"/>
        </w:rPr>
        <w:t>6</w:t>
      </w:r>
      <w:r w:rsidRPr="00AB136E">
        <w:rPr>
          <w:rFonts w:asciiTheme="majorHAnsi" w:eastAsia="Times New Roman" w:hAnsiTheme="majorHAnsi" w:cstheme="majorHAnsi"/>
        </w:rPr>
        <w:t>, RESOLVE Registrar o Preço da empresa</w:t>
      </w:r>
      <w:r w:rsidRPr="00AB136E">
        <w:rPr>
          <w:rFonts w:asciiTheme="majorHAnsi" w:eastAsia="Times New Roman" w:hAnsiTheme="majorHAnsi" w:cstheme="majorHAnsi"/>
          <w:color w:val="FF0000"/>
        </w:rPr>
        <w:t>: XXXXXXXX</w:t>
      </w:r>
      <w:r w:rsidRPr="00AB136E">
        <w:rPr>
          <w:rFonts w:asciiTheme="majorHAnsi" w:eastAsia="Times New Roman" w:hAnsiTheme="majorHAnsi" w:cstheme="majorHAnsi"/>
        </w:rPr>
        <w:t xml:space="preserve">, com seu representante legal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inscrito no RG</w:t>
      </w:r>
      <w:r w:rsidRPr="00AB136E">
        <w:rPr>
          <w:rFonts w:asciiTheme="majorHAnsi" w:eastAsia="Times New Roman" w:hAnsiTheme="majorHAnsi" w:cstheme="majorHAnsi"/>
          <w:color w:val="FF0000"/>
        </w:rPr>
        <w:t xml:space="preserve">: XXXXXXXX </w:t>
      </w:r>
      <w:r w:rsidRPr="00AB136E">
        <w:rPr>
          <w:rFonts w:asciiTheme="majorHAnsi" w:eastAsia="Times New Roman" w:hAnsiTheme="majorHAnsi" w:cstheme="majorHAnsi"/>
        </w:rPr>
        <w:t xml:space="preserve">e no CPF: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de acordo com a classificação por ela alcançada e na(s)  quantidade(s)  cotada(s), atendendo as condições previstas no Edital de licitação ou Aviso da Contratação Direta, sujeitando-se as partes às normas constantes na Lei nº 14.133, de 1º de abril de 2021, e em conformidade com as disposições a seguir:</w:t>
      </w:r>
    </w:p>
    <w:p w14:paraId="69261B65" w14:textId="77777777" w:rsidR="0082063F" w:rsidRPr="00AB136E" w:rsidRDefault="0082063F" w:rsidP="00AA4428">
      <w:pPr>
        <w:pStyle w:val="PargrafodaLista"/>
        <w:widowControl w:val="0"/>
        <w:numPr>
          <w:ilvl w:val="0"/>
          <w:numId w:val="10"/>
        </w:numPr>
        <w:tabs>
          <w:tab w:val="center" w:pos="4779"/>
          <w:tab w:val="right" w:pos="9198"/>
        </w:tabs>
        <w:autoSpaceDE w:val="0"/>
        <w:autoSpaceDN w:val="0"/>
        <w:adjustRightInd w:val="0"/>
        <w:spacing w:before="120" w:after="120" w:line="276" w:lineRule="auto"/>
        <w:ind w:right="-28"/>
        <w:jc w:val="both"/>
        <w:rPr>
          <w:rFonts w:asciiTheme="majorHAnsi" w:eastAsiaTheme="majorEastAsia" w:hAnsiTheme="majorHAnsi" w:cstheme="majorHAnsi"/>
          <w:b/>
          <w:bCs/>
        </w:rPr>
      </w:pPr>
      <w:r w:rsidRPr="00AB136E">
        <w:rPr>
          <w:rFonts w:asciiTheme="majorHAnsi" w:eastAsiaTheme="majorEastAsia" w:hAnsiTheme="majorHAnsi" w:cstheme="majorHAnsi"/>
          <w:b/>
          <w:bCs/>
        </w:rPr>
        <w:t>DO OBJETO</w:t>
      </w:r>
    </w:p>
    <w:p w14:paraId="75F5CF0D" w14:textId="6FAEDF97" w:rsidR="0082063F" w:rsidRPr="00AB136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AB136E">
        <w:rPr>
          <w:rFonts w:asciiTheme="majorHAnsi" w:eastAsia="Times New Roman" w:hAnsiTheme="majorHAnsi" w:cstheme="majorHAnsi"/>
        </w:rPr>
        <w:t xml:space="preserve">1.1 A presente Ata tem por objeto o </w:t>
      </w:r>
      <w:r w:rsidR="00E90D3F" w:rsidRPr="00E90D3F">
        <w:rPr>
          <w:rFonts w:asciiTheme="majorHAnsi" w:eastAsiaTheme="majorEastAsia" w:hAnsiTheme="majorHAnsi" w:cstheme="majorHAnsi"/>
          <w:sz w:val="22"/>
          <w:szCs w:val="22"/>
        </w:rPr>
        <w:t xml:space="preserve">registro de preço </w:t>
      </w:r>
      <w:r w:rsidR="00D64228" w:rsidRPr="00D64228">
        <w:rPr>
          <w:rFonts w:asciiTheme="majorHAnsi" w:eastAsiaTheme="majorEastAsia" w:hAnsiTheme="majorHAnsi" w:cstheme="majorHAnsi"/>
        </w:rPr>
        <w:t>para futura e eventual aquisição de insumos e suprimentos básicos destinados ao atendimento de situações de emergência e calamidade pública no Município de Saquarema (Kit Calamidade), visando ao atendimento emergencial de famílias e indivíduos em situação de vulnerabilidade social afetados por tais ocorrências, conforme condições, especificações e exigências estabelecidas neste instrumento</w:t>
      </w:r>
      <w:r w:rsidR="00E90D3F">
        <w:rPr>
          <w:rFonts w:asciiTheme="majorHAnsi" w:eastAsia="Times New Roman" w:hAnsiTheme="majorHAnsi" w:cstheme="majorHAnsi"/>
        </w:rPr>
        <w:t xml:space="preserve">, </w:t>
      </w:r>
      <w:r w:rsidRPr="00AB136E">
        <w:rPr>
          <w:rFonts w:asciiTheme="majorHAnsi" w:eastAsia="Times New Roman" w:hAnsiTheme="majorHAnsi" w:cstheme="majorHAnsi"/>
        </w:rPr>
        <w:t xml:space="preserve">especificado no item </w:t>
      </w:r>
      <w:r w:rsidR="00E90D3F">
        <w:rPr>
          <w:rFonts w:asciiTheme="majorHAnsi" w:eastAsia="Times New Roman" w:hAnsiTheme="majorHAnsi" w:cstheme="majorHAnsi"/>
        </w:rPr>
        <w:t>1</w:t>
      </w:r>
      <w:r w:rsidR="00E72052" w:rsidRPr="00AB136E">
        <w:rPr>
          <w:rFonts w:asciiTheme="majorHAnsi" w:eastAsia="Times New Roman" w:hAnsiTheme="majorHAnsi" w:cstheme="majorHAnsi"/>
        </w:rPr>
        <w:t>.1</w:t>
      </w:r>
      <w:r w:rsidRPr="00AB136E">
        <w:rPr>
          <w:rFonts w:asciiTheme="majorHAnsi" w:eastAsia="Times New Roman" w:hAnsiTheme="majorHAnsi" w:cstheme="majorHAnsi"/>
        </w:rPr>
        <w:t xml:space="preserve"> do Termo de Referência, anexo </w:t>
      </w:r>
      <w:r w:rsidRPr="00AB136E">
        <w:rPr>
          <w:rFonts w:asciiTheme="majorHAnsi" w:eastAsia="Times New Roman" w:hAnsiTheme="majorHAnsi" w:cstheme="majorHAnsi"/>
          <w:i/>
        </w:rPr>
        <w:t xml:space="preserve">I do edital de Licitação nº </w:t>
      </w:r>
      <w:r w:rsidR="00980690">
        <w:rPr>
          <w:rFonts w:asciiTheme="majorHAnsi" w:eastAsia="Times New Roman" w:hAnsiTheme="majorHAnsi" w:cstheme="majorHAnsi"/>
          <w:i/>
        </w:rPr>
        <w:t>024</w:t>
      </w:r>
      <w:r w:rsidRPr="00AB136E">
        <w:rPr>
          <w:rFonts w:asciiTheme="majorHAnsi" w:eastAsia="Times New Roman" w:hAnsiTheme="majorHAnsi" w:cstheme="majorHAnsi"/>
          <w:i/>
        </w:rPr>
        <w:t>/202</w:t>
      </w:r>
      <w:r w:rsidR="00980690">
        <w:rPr>
          <w:rFonts w:asciiTheme="majorHAnsi" w:eastAsia="Times New Roman" w:hAnsiTheme="majorHAnsi" w:cstheme="majorHAnsi"/>
          <w:i/>
        </w:rPr>
        <w:t>6</w:t>
      </w:r>
      <w:r w:rsidRPr="00AB136E">
        <w:rPr>
          <w:rFonts w:asciiTheme="majorHAnsi" w:eastAsia="Times New Roman" w:hAnsiTheme="majorHAnsi" w:cstheme="majorHAnsi"/>
        </w:rPr>
        <w:t>, que é parte integrante desta Ata, assim como as propostas cujos preços tenham sido registrados, independentemente de transcrição.</w:t>
      </w:r>
    </w:p>
    <w:p w14:paraId="72150BFF" w14:textId="77777777" w:rsidR="0082063F" w:rsidRPr="00AB136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p>
    <w:p w14:paraId="2C7A3398" w14:textId="77777777" w:rsidR="0082063F" w:rsidRPr="00AB136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AB136E">
        <w:rPr>
          <w:rFonts w:asciiTheme="majorHAnsi" w:eastAsiaTheme="majorEastAsia" w:hAnsiTheme="majorHAnsi" w:cstheme="majorHAnsi"/>
          <w:b/>
          <w:bCs/>
        </w:rPr>
        <w:t>2. DOS PREÇOS, ESPECIFICAÇÕES E QUANTITATIVOS</w:t>
      </w:r>
    </w:p>
    <w:p w14:paraId="671A0EBB" w14:textId="18898C50" w:rsidR="0082063F" w:rsidRPr="00AB136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AB136E">
        <w:rPr>
          <w:rFonts w:asciiTheme="majorHAnsi" w:eastAsia="Times New Roman" w:hAnsiTheme="majorHAnsi" w:cstheme="majorHAnsi"/>
        </w:rPr>
        <w:t>2.1 O preço registrado, as especificações do objeto, as quantidades mínimas e máximas de cada item, fornecedor(es) e as demais condições ofertadas na(s) proposta(s) são as que seguem:</w:t>
      </w:r>
    </w:p>
    <w:p w14:paraId="472F0256" w14:textId="526E2886" w:rsidR="00E90D3F" w:rsidRDefault="00E90D3F" w:rsidP="0082063F">
      <w:pPr>
        <w:spacing w:line="360" w:lineRule="auto"/>
        <w:rPr>
          <w:rFonts w:ascii="Arial" w:eastAsia="Times New Roman" w:hAnsi="Arial" w:cs="Arial"/>
          <w:sz w:val="20"/>
          <w:szCs w:val="20"/>
        </w:rPr>
      </w:pPr>
    </w:p>
    <w:p w14:paraId="671589FF" w14:textId="77777777" w:rsidR="00076255" w:rsidRDefault="00076255" w:rsidP="0082063F">
      <w:pPr>
        <w:spacing w:line="360" w:lineRule="auto"/>
        <w:rPr>
          <w:rFonts w:ascii="Arial" w:eastAsia="Times New Roman" w:hAnsi="Arial" w:cs="Arial"/>
          <w:sz w:val="20"/>
          <w:szCs w:val="20"/>
        </w:rPr>
      </w:pPr>
    </w:p>
    <w:tbl>
      <w:tblPr>
        <w:tblpPr w:leftFromText="141" w:rightFromText="141" w:vertAnchor="text" w:horzAnchor="margin" w:tblpXSpec="center" w:tblpY="608"/>
        <w:tblW w:w="8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3"/>
        <w:gridCol w:w="414"/>
        <w:gridCol w:w="1701"/>
        <w:gridCol w:w="911"/>
        <w:gridCol w:w="754"/>
        <w:gridCol w:w="995"/>
        <w:gridCol w:w="893"/>
        <w:gridCol w:w="893"/>
        <w:gridCol w:w="1089"/>
      </w:tblGrid>
      <w:tr w:rsidR="00464EB8" w:rsidRPr="00A4196E" w14:paraId="4D8044D4" w14:textId="77777777" w:rsidTr="00464EB8">
        <w:trPr>
          <w:trHeight w:val="397"/>
        </w:trPr>
        <w:tc>
          <w:tcPr>
            <w:tcW w:w="893" w:type="dxa"/>
            <w:shd w:val="clear" w:color="auto" w:fill="D6E3BC" w:themeFill="accent3" w:themeFillTint="66"/>
          </w:tcPr>
          <w:p w14:paraId="785FCECB" w14:textId="77777777" w:rsidR="00464EB8" w:rsidRPr="003B31E8" w:rsidRDefault="00464EB8" w:rsidP="003B31E8">
            <w:pPr>
              <w:spacing w:after="160" w:line="259" w:lineRule="auto"/>
              <w:jc w:val="center"/>
              <w:rPr>
                <w:rFonts w:ascii="Calibri Light" w:eastAsia="Calibri" w:hAnsi="Calibri Light" w:cs="Calibri Light"/>
                <w:b/>
                <w:bCs/>
                <w:sz w:val="22"/>
                <w:szCs w:val="22"/>
                <w:lang w:eastAsia="en-US"/>
              </w:rPr>
            </w:pPr>
          </w:p>
        </w:tc>
        <w:tc>
          <w:tcPr>
            <w:tcW w:w="7650" w:type="dxa"/>
            <w:gridSpan w:val="8"/>
            <w:shd w:val="clear" w:color="auto" w:fill="D6E3BC" w:themeFill="accent3" w:themeFillTint="66"/>
            <w:vAlign w:val="center"/>
          </w:tcPr>
          <w:p w14:paraId="5666951E" w14:textId="595DA3BF" w:rsidR="00464EB8" w:rsidRPr="003B31E8" w:rsidRDefault="00464EB8" w:rsidP="003B31E8">
            <w:pPr>
              <w:spacing w:after="160" w:line="259" w:lineRule="auto"/>
              <w:jc w:val="center"/>
              <w:rPr>
                <w:rFonts w:ascii="Calibri" w:eastAsia="Calibri" w:hAnsi="Calibri" w:cs="Times New Roman"/>
                <w:sz w:val="22"/>
                <w:szCs w:val="22"/>
                <w:lang w:eastAsia="en-US"/>
              </w:rPr>
            </w:pPr>
            <w:r w:rsidRPr="003B31E8">
              <w:rPr>
                <w:rFonts w:ascii="Calibri Light" w:eastAsia="Calibri" w:hAnsi="Calibri Light" w:cs="Calibri Light"/>
                <w:b/>
                <w:bCs/>
                <w:sz w:val="22"/>
                <w:szCs w:val="22"/>
                <w:lang w:eastAsia="en-US"/>
              </w:rPr>
              <w:t>FORNECEDOR (RAZÃO SOCIAL, CNPJ/MF, ENDEREÇO, CONTATOS, REPRESENTANTE</w:t>
            </w:r>
          </w:p>
          <w:p w14:paraId="649544E0" w14:textId="77777777" w:rsidR="00464EB8" w:rsidRPr="00A4196E" w:rsidRDefault="00464EB8" w:rsidP="00743E71">
            <w:pPr>
              <w:spacing w:after="120"/>
              <w:jc w:val="center"/>
              <w:rPr>
                <w:rFonts w:asciiTheme="minorHAnsi" w:hAnsiTheme="minorHAnsi" w:cstheme="minorHAnsi"/>
                <w:b/>
                <w:bCs/>
                <w:sz w:val="20"/>
                <w:szCs w:val="20"/>
              </w:rPr>
            </w:pPr>
          </w:p>
        </w:tc>
      </w:tr>
      <w:tr w:rsidR="00464EB8" w:rsidRPr="00A4196E" w14:paraId="7C02847D" w14:textId="77777777" w:rsidTr="00464EB8">
        <w:trPr>
          <w:trHeight w:val="397"/>
        </w:trPr>
        <w:tc>
          <w:tcPr>
            <w:tcW w:w="893" w:type="dxa"/>
            <w:shd w:val="clear" w:color="auto" w:fill="D6E3BC" w:themeFill="accent3" w:themeFillTint="66"/>
          </w:tcPr>
          <w:p w14:paraId="5B8F7FF4" w14:textId="77777777" w:rsidR="00464EB8" w:rsidRPr="00A4196E" w:rsidRDefault="00464EB8" w:rsidP="00743E71">
            <w:pPr>
              <w:spacing w:after="120"/>
              <w:jc w:val="center"/>
              <w:rPr>
                <w:rFonts w:asciiTheme="minorHAnsi" w:hAnsiTheme="minorHAnsi" w:cstheme="minorHAnsi"/>
                <w:b/>
                <w:bCs/>
                <w:sz w:val="20"/>
                <w:szCs w:val="20"/>
              </w:rPr>
            </w:pPr>
          </w:p>
        </w:tc>
        <w:tc>
          <w:tcPr>
            <w:tcW w:w="7650" w:type="dxa"/>
            <w:gridSpan w:val="8"/>
            <w:shd w:val="clear" w:color="auto" w:fill="D6E3BC" w:themeFill="accent3" w:themeFillTint="66"/>
            <w:vAlign w:val="center"/>
          </w:tcPr>
          <w:p w14:paraId="05A3E7DC" w14:textId="0E8D3DFB" w:rsidR="00464EB8" w:rsidRPr="00A4196E" w:rsidRDefault="00464EB8" w:rsidP="00743E71">
            <w:pPr>
              <w:spacing w:after="120"/>
              <w:jc w:val="center"/>
              <w:rPr>
                <w:rFonts w:asciiTheme="minorHAnsi" w:hAnsiTheme="minorHAnsi" w:cstheme="minorHAnsi"/>
                <w:b/>
                <w:bCs/>
                <w:sz w:val="20"/>
                <w:szCs w:val="20"/>
              </w:rPr>
            </w:pPr>
            <w:bookmarkStart w:id="0" w:name="_Hlk228274494"/>
            <w:r w:rsidRPr="00A4196E">
              <w:rPr>
                <w:rFonts w:asciiTheme="minorHAnsi" w:hAnsiTheme="minorHAnsi" w:cstheme="minorHAnsi"/>
                <w:b/>
                <w:bCs/>
                <w:sz w:val="20"/>
                <w:szCs w:val="20"/>
              </w:rPr>
              <w:t>GRUPO 1</w:t>
            </w:r>
          </w:p>
        </w:tc>
      </w:tr>
      <w:tr w:rsidR="00464EB8" w:rsidRPr="00A4196E" w14:paraId="718FDB00" w14:textId="77777777" w:rsidTr="00464EB8">
        <w:trPr>
          <w:trHeight w:val="549"/>
        </w:trPr>
        <w:tc>
          <w:tcPr>
            <w:tcW w:w="893" w:type="dxa"/>
          </w:tcPr>
          <w:p w14:paraId="677E9661" w14:textId="77777777" w:rsidR="00464EB8" w:rsidRPr="00A4196E" w:rsidRDefault="00464EB8" w:rsidP="00743E71">
            <w:pPr>
              <w:spacing w:after="120"/>
              <w:jc w:val="center"/>
              <w:rPr>
                <w:rFonts w:asciiTheme="minorHAnsi" w:hAnsiTheme="minorHAnsi" w:cstheme="minorHAnsi"/>
                <w:b/>
                <w:bCs/>
                <w:sz w:val="20"/>
                <w:szCs w:val="20"/>
              </w:rPr>
            </w:pPr>
          </w:p>
        </w:tc>
        <w:tc>
          <w:tcPr>
            <w:tcW w:w="7650" w:type="dxa"/>
            <w:gridSpan w:val="8"/>
            <w:shd w:val="clear" w:color="auto" w:fill="auto"/>
            <w:vAlign w:val="center"/>
          </w:tcPr>
          <w:p w14:paraId="07A197A4" w14:textId="2B2C8F34" w:rsidR="00464EB8" w:rsidRPr="00A4196E" w:rsidRDefault="00464EB8" w:rsidP="00743E71">
            <w:pPr>
              <w:spacing w:after="120"/>
              <w:jc w:val="center"/>
              <w:rPr>
                <w:rFonts w:asciiTheme="minorHAnsi" w:hAnsiTheme="minorHAnsi" w:cstheme="minorHAnsi"/>
                <w:b/>
                <w:bCs/>
                <w:sz w:val="20"/>
                <w:szCs w:val="20"/>
              </w:rPr>
            </w:pPr>
            <w:r w:rsidRPr="00A4196E">
              <w:rPr>
                <w:rFonts w:asciiTheme="minorHAnsi" w:hAnsiTheme="minorHAnsi" w:cstheme="minorHAnsi"/>
                <w:b/>
                <w:bCs/>
                <w:sz w:val="20"/>
                <w:szCs w:val="20"/>
              </w:rPr>
              <w:t>CESTA BÁSICA</w:t>
            </w:r>
          </w:p>
          <w:p w14:paraId="5D43152A" w14:textId="77777777" w:rsidR="00464EB8" w:rsidRPr="00A4196E" w:rsidRDefault="00464EB8" w:rsidP="00743E71">
            <w:pPr>
              <w:spacing w:after="120"/>
              <w:jc w:val="center"/>
              <w:rPr>
                <w:rFonts w:asciiTheme="minorHAnsi" w:hAnsiTheme="minorHAnsi" w:cstheme="minorHAnsi"/>
                <w:b/>
                <w:bCs/>
                <w:sz w:val="20"/>
                <w:szCs w:val="20"/>
              </w:rPr>
            </w:pPr>
            <w:r w:rsidRPr="00A4196E">
              <w:rPr>
                <w:rFonts w:asciiTheme="minorHAnsi" w:hAnsiTheme="minorHAnsi" w:cstheme="minorHAnsi"/>
                <w:sz w:val="20"/>
                <w:szCs w:val="20"/>
              </w:rPr>
              <w:t>A Cesta Básica deverá ser acondicionada em embalagem plástica transparente, resistente e com alça reforçada, adequada ao peso e volume dos produtos, garantindo condições seguras de armazenamento, transporte e entrega, sendo composta pelos itens abaixo:</w:t>
            </w:r>
          </w:p>
        </w:tc>
      </w:tr>
      <w:tr w:rsidR="00464EB8" w:rsidRPr="00A4196E" w14:paraId="0B239715" w14:textId="77777777" w:rsidTr="00464EB8">
        <w:trPr>
          <w:trHeight w:val="626"/>
        </w:trPr>
        <w:tc>
          <w:tcPr>
            <w:tcW w:w="1307" w:type="dxa"/>
            <w:gridSpan w:val="2"/>
            <w:shd w:val="clear" w:color="auto" w:fill="auto"/>
            <w:vAlign w:val="center"/>
          </w:tcPr>
          <w:p w14:paraId="36D17AAC" w14:textId="77777777" w:rsidR="00464EB8" w:rsidRPr="00A4196E" w:rsidRDefault="00464EB8" w:rsidP="00743E71">
            <w:pPr>
              <w:spacing w:after="120"/>
              <w:jc w:val="center"/>
              <w:rPr>
                <w:rFonts w:asciiTheme="minorHAnsi" w:hAnsiTheme="minorHAnsi" w:cstheme="minorHAnsi"/>
                <w:b/>
                <w:bCs/>
                <w:sz w:val="20"/>
                <w:szCs w:val="20"/>
              </w:rPr>
            </w:pPr>
            <w:r w:rsidRPr="00A4196E">
              <w:rPr>
                <w:rFonts w:asciiTheme="minorHAnsi" w:hAnsiTheme="minorHAnsi" w:cstheme="minorHAnsi"/>
                <w:b/>
                <w:bCs/>
                <w:sz w:val="20"/>
                <w:szCs w:val="20"/>
              </w:rPr>
              <w:t>Componente</w:t>
            </w:r>
          </w:p>
        </w:tc>
        <w:tc>
          <w:tcPr>
            <w:tcW w:w="1701" w:type="dxa"/>
            <w:shd w:val="clear" w:color="auto" w:fill="auto"/>
            <w:vAlign w:val="center"/>
            <w:hideMark/>
          </w:tcPr>
          <w:p w14:paraId="1D5BF313" w14:textId="77777777" w:rsidR="00464EB8" w:rsidRPr="00A4196E" w:rsidRDefault="00464EB8" w:rsidP="00743E71">
            <w:pPr>
              <w:spacing w:after="120"/>
              <w:jc w:val="center"/>
              <w:rPr>
                <w:rFonts w:asciiTheme="minorHAnsi" w:hAnsiTheme="minorHAnsi" w:cstheme="minorHAnsi"/>
                <w:b/>
                <w:bCs/>
                <w:sz w:val="20"/>
                <w:szCs w:val="20"/>
              </w:rPr>
            </w:pPr>
            <w:r w:rsidRPr="00A4196E">
              <w:rPr>
                <w:rFonts w:asciiTheme="minorHAnsi" w:hAnsiTheme="minorHAnsi" w:cstheme="minorHAnsi"/>
                <w:b/>
                <w:bCs/>
                <w:sz w:val="20"/>
                <w:szCs w:val="20"/>
              </w:rPr>
              <w:t>Descrição</w:t>
            </w:r>
          </w:p>
        </w:tc>
        <w:tc>
          <w:tcPr>
            <w:tcW w:w="911" w:type="dxa"/>
            <w:shd w:val="clear" w:color="auto" w:fill="auto"/>
            <w:vAlign w:val="center"/>
            <w:hideMark/>
          </w:tcPr>
          <w:p w14:paraId="6B88EA87" w14:textId="77777777" w:rsidR="00464EB8" w:rsidRPr="00A4196E" w:rsidRDefault="00464EB8" w:rsidP="00743E71">
            <w:pPr>
              <w:spacing w:after="120"/>
              <w:jc w:val="center"/>
              <w:rPr>
                <w:rFonts w:asciiTheme="minorHAnsi" w:hAnsiTheme="minorHAnsi" w:cstheme="minorHAnsi"/>
                <w:b/>
                <w:bCs/>
                <w:sz w:val="20"/>
                <w:szCs w:val="20"/>
              </w:rPr>
            </w:pPr>
            <w:r w:rsidRPr="00A4196E">
              <w:rPr>
                <w:rFonts w:asciiTheme="minorHAnsi" w:hAnsiTheme="minorHAnsi" w:cstheme="minorHAnsi"/>
                <w:b/>
                <w:bCs/>
                <w:sz w:val="20"/>
                <w:szCs w:val="20"/>
              </w:rPr>
              <w:t>Unidade</w:t>
            </w:r>
          </w:p>
        </w:tc>
        <w:tc>
          <w:tcPr>
            <w:tcW w:w="754" w:type="dxa"/>
            <w:shd w:val="clear" w:color="auto" w:fill="auto"/>
            <w:vAlign w:val="center"/>
            <w:hideMark/>
          </w:tcPr>
          <w:p w14:paraId="7E9A39F2" w14:textId="77777777" w:rsidR="00464EB8" w:rsidRPr="00A4196E" w:rsidRDefault="00464EB8" w:rsidP="00743E71">
            <w:pPr>
              <w:spacing w:after="120"/>
              <w:jc w:val="center"/>
              <w:rPr>
                <w:rFonts w:asciiTheme="minorHAnsi" w:hAnsiTheme="minorHAnsi" w:cstheme="minorHAnsi"/>
                <w:b/>
                <w:bCs/>
                <w:sz w:val="20"/>
                <w:szCs w:val="20"/>
              </w:rPr>
            </w:pPr>
            <w:r w:rsidRPr="00A4196E">
              <w:rPr>
                <w:rFonts w:asciiTheme="minorHAnsi" w:hAnsiTheme="minorHAnsi" w:cstheme="minorHAnsi"/>
                <w:b/>
                <w:bCs/>
                <w:sz w:val="20"/>
                <w:szCs w:val="20"/>
              </w:rPr>
              <w:t>Quant. Por kit</w:t>
            </w:r>
          </w:p>
        </w:tc>
        <w:tc>
          <w:tcPr>
            <w:tcW w:w="995" w:type="dxa"/>
          </w:tcPr>
          <w:p w14:paraId="7DADF152" w14:textId="77777777" w:rsidR="00464EB8" w:rsidRPr="00A4196E" w:rsidRDefault="00464EB8" w:rsidP="00743E71">
            <w:pPr>
              <w:spacing w:after="120"/>
              <w:jc w:val="center"/>
              <w:rPr>
                <w:rFonts w:asciiTheme="minorHAnsi" w:hAnsiTheme="minorHAnsi" w:cstheme="minorHAnsi"/>
                <w:b/>
                <w:bCs/>
                <w:sz w:val="20"/>
                <w:szCs w:val="20"/>
              </w:rPr>
            </w:pPr>
            <w:r w:rsidRPr="00A4196E">
              <w:rPr>
                <w:rFonts w:asciiTheme="minorHAnsi" w:hAnsiTheme="minorHAnsi" w:cstheme="minorHAnsi"/>
                <w:b/>
                <w:bCs/>
                <w:sz w:val="20"/>
                <w:szCs w:val="20"/>
              </w:rPr>
              <w:t>Quant. Total Estimada</w:t>
            </w:r>
          </w:p>
        </w:tc>
        <w:tc>
          <w:tcPr>
            <w:tcW w:w="893" w:type="dxa"/>
          </w:tcPr>
          <w:p w14:paraId="28D04BAB" w14:textId="5A79FE8C" w:rsidR="00464EB8"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Marca modelo</w:t>
            </w:r>
          </w:p>
        </w:tc>
        <w:tc>
          <w:tcPr>
            <w:tcW w:w="893" w:type="dxa"/>
          </w:tcPr>
          <w:p w14:paraId="150FD319" w14:textId="7E5BF4EE" w:rsidR="00464EB8"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w:t>
            </w:r>
          </w:p>
          <w:p w14:paraId="1B2226BF" w14:textId="77777777" w:rsidR="00464EB8" w:rsidRPr="00A4196E"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unitário</w:t>
            </w:r>
          </w:p>
        </w:tc>
        <w:tc>
          <w:tcPr>
            <w:tcW w:w="1089" w:type="dxa"/>
          </w:tcPr>
          <w:p w14:paraId="08353DDD" w14:textId="77777777" w:rsidR="00464EB8"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w:t>
            </w:r>
          </w:p>
          <w:p w14:paraId="7D92FDE8" w14:textId="77777777" w:rsidR="00464EB8" w:rsidRPr="00A4196E"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total</w:t>
            </w:r>
          </w:p>
        </w:tc>
      </w:tr>
      <w:tr w:rsidR="00464EB8" w:rsidRPr="00A4196E" w14:paraId="39CD4BDD" w14:textId="77777777" w:rsidTr="00464EB8">
        <w:trPr>
          <w:trHeight w:val="553"/>
        </w:trPr>
        <w:tc>
          <w:tcPr>
            <w:tcW w:w="1307" w:type="dxa"/>
            <w:gridSpan w:val="2"/>
            <w:vAlign w:val="center"/>
          </w:tcPr>
          <w:p w14:paraId="6F67C662"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w:t>
            </w:r>
          </w:p>
        </w:tc>
        <w:tc>
          <w:tcPr>
            <w:tcW w:w="1701" w:type="dxa"/>
            <w:vAlign w:val="center"/>
          </w:tcPr>
          <w:p w14:paraId="7B32A1EC"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FEIJÃO</w:t>
            </w:r>
          </w:p>
          <w:p w14:paraId="607AD28B"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Feijão Preto, comum, tipo 01, de primeira qualidade, grupo I, na cor característica, de formato e tamanho naturais, maduros, limpos e secos, isentos de impurezas e materiais estranhos.</w:t>
            </w:r>
          </w:p>
          <w:p w14:paraId="62EC096B"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Embalagem de 1 kg em pacote plástico</w:t>
            </w:r>
          </w:p>
        </w:tc>
        <w:tc>
          <w:tcPr>
            <w:tcW w:w="911" w:type="dxa"/>
            <w:vAlign w:val="center"/>
          </w:tcPr>
          <w:p w14:paraId="14322F6E"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Pacote</w:t>
            </w:r>
          </w:p>
        </w:tc>
        <w:tc>
          <w:tcPr>
            <w:tcW w:w="754" w:type="dxa"/>
            <w:noWrap/>
            <w:vAlign w:val="center"/>
          </w:tcPr>
          <w:p w14:paraId="64525577"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w:t>
            </w:r>
          </w:p>
        </w:tc>
        <w:tc>
          <w:tcPr>
            <w:tcW w:w="995" w:type="dxa"/>
            <w:vAlign w:val="center"/>
          </w:tcPr>
          <w:p w14:paraId="45A5B383"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5.000</w:t>
            </w:r>
          </w:p>
        </w:tc>
        <w:tc>
          <w:tcPr>
            <w:tcW w:w="893" w:type="dxa"/>
          </w:tcPr>
          <w:p w14:paraId="734E2697"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00E4770B" w14:textId="59F3A6AD"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57B79B4A"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2D2627C7" w14:textId="77777777" w:rsidTr="00464EB8">
        <w:trPr>
          <w:trHeight w:val="553"/>
        </w:trPr>
        <w:tc>
          <w:tcPr>
            <w:tcW w:w="1307" w:type="dxa"/>
            <w:gridSpan w:val="2"/>
            <w:vAlign w:val="center"/>
          </w:tcPr>
          <w:p w14:paraId="13E42465"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2</w:t>
            </w:r>
          </w:p>
        </w:tc>
        <w:tc>
          <w:tcPr>
            <w:tcW w:w="1701" w:type="dxa"/>
            <w:vAlign w:val="center"/>
          </w:tcPr>
          <w:p w14:paraId="3254F8A1"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ARROZ</w:t>
            </w:r>
          </w:p>
          <w:p w14:paraId="00D30C56"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 xml:space="preserve">Arroz comum tipo 1, grãos inteiros, polidos, longos e finos, isento sujidades, materiais estranhos, parasitas, fungos e larvas. </w:t>
            </w:r>
          </w:p>
          <w:p w14:paraId="3B8CFC89"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 xml:space="preserve">Forma de Fornecimento: Embalagem de 1 </w:t>
            </w:r>
            <w:r w:rsidRPr="00A4196E">
              <w:rPr>
                <w:rFonts w:asciiTheme="minorHAnsi" w:hAnsiTheme="minorHAnsi" w:cstheme="minorHAnsi"/>
                <w:sz w:val="20"/>
                <w:szCs w:val="20"/>
              </w:rPr>
              <w:lastRenderedPageBreak/>
              <w:t>kg em pacote plástico.</w:t>
            </w:r>
          </w:p>
        </w:tc>
        <w:tc>
          <w:tcPr>
            <w:tcW w:w="911" w:type="dxa"/>
            <w:vAlign w:val="center"/>
          </w:tcPr>
          <w:p w14:paraId="2AC0DD94"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lastRenderedPageBreak/>
              <w:t>Pacote</w:t>
            </w:r>
          </w:p>
        </w:tc>
        <w:tc>
          <w:tcPr>
            <w:tcW w:w="754" w:type="dxa"/>
            <w:noWrap/>
            <w:vAlign w:val="center"/>
          </w:tcPr>
          <w:p w14:paraId="4401327C"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w:t>
            </w:r>
          </w:p>
        </w:tc>
        <w:tc>
          <w:tcPr>
            <w:tcW w:w="995" w:type="dxa"/>
            <w:vAlign w:val="center"/>
          </w:tcPr>
          <w:p w14:paraId="7CFA8FF7"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5.000</w:t>
            </w:r>
          </w:p>
        </w:tc>
        <w:tc>
          <w:tcPr>
            <w:tcW w:w="893" w:type="dxa"/>
          </w:tcPr>
          <w:p w14:paraId="56759701"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3371FD87" w14:textId="182B76B4"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3717F531"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0F4C8E7E" w14:textId="77777777" w:rsidTr="00464EB8">
        <w:trPr>
          <w:trHeight w:val="553"/>
        </w:trPr>
        <w:tc>
          <w:tcPr>
            <w:tcW w:w="1307" w:type="dxa"/>
            <w:gridSpan w:val="2"/>
            <w:vAlign w:val="center"/>
          </w:tcPr>
          <w:p w14:paraId="2BD0C201"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3</w:t>
            </w:r>
          </w:p>
        </w:tc>
        <w:tc>
          <w:tcPr>
            <w:tcW w:w="1701" w:type="dxa"/>
            <w:vAlign w:val="center"/>
          </w:tcPr>
          <w:p w14:paraId="02AF697F"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AÇÚCAR CRISTAL</w:t>
            </w:r>
          </w:p>
          <w:p w14:paraId="1E6EEB68"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Açúcar branco, aspecto granuloso fino a médio, isenta de matéria terrosa, livre de umidade e fragmentos estranhos.</w:t>
            </w:r>
          </w:p>
          <w:p w14:paraId="2049A617"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Embalagem de 1 kg em pacote plástico.</w:t>
            </w:r>
          </w:p>
        </w:tc>
        <w:tc>
          <w:tcPr>
            <w:tcW w:w="911" w:type="dxa"/>
            <w:vAlign w:val="center"/>
          </w:tcPr>
          <w:p w14:paraId="44757867"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Pacote</w:t>
            </w:r>
          </w:p>
        </w:tc>
        <w:tc>
          <w:tcPr>
            <w:tcW w:w="754" w:type="dxa"/>
            <w:noWrap/>
            <w:vAlign w:val="center"/>
          </w:tcPr>
          <w:p w14:paraId="6998DC29"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w:t>
            </w:r>
          </w:p>
        </w:tc>
        <w:tc>
          <w:tcPr>
            <w:tcW w:w="995" w:type="dxa"/>
            <w:vAlign w:val="center"/>
          </w:tcPr>
          <w:p w14:paraId="2842FB72"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5.000</w:t>
            </w:r>
          </w:p>
        </w:tc>
        <w:tc>
          <w:tcPr>
            <w:tcW w:w="893" w:type="dxa"/>
          </w:tcPr>
          <w:p w14:paraId="39D57D77"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2CB50321" w14:textId="782EE35E"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3745E41A"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70C2014A" w14:textId="77777777" w:rsidTr="00464EB8">
        <w:trPr>
          <w:trHeight w:val="553"/>
        </w:trPr>
        <w:tc>
          <w:tcPr>
            <w:tcW w:w="1307" w:type="dxa"/>
            <w:gridSpan w:val="2"/>
            <w:vAlign w:val="center"/>
          </w:tcPr>
          <w:p w14:paraId="07033179"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4</w:t>
            </w:r>
          </w:p>
        </w:tc>
        <w:tc>
          <w:tcPr>
            <w:tcW w:w="1701" w:type="dxa"/>
            <w:vAlign w:val="center"/>
          </w:tcPr>
          <w:p w14:paraId="208D9D31"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LEITE EM PÓ</w:t>
            </w:r>
          </w:p>
          <w:p w14:paraId="73D4170C"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 xml:space="preserve">Leite em pó instantâneo integral, em embalagem original, com dados de identificação do produto. </w:t>
            </w:r>
          </w:p>
          <w:p w14:paraId="2A8514AE"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Embalagem de 400g em pacote plástico</w:t>
            </w:r>
          </w:p>
        </w:tc>
        <w:tc>
          <w:tcPr>
            <w:tcW w:w="911" w:type="dxa"/>
            <w:vAlign w:val="center"/>
          </w:tcPr>
          <w:p w14:paraId="4E7731A6"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Pacote</w:t>
            </w:r>
          </w:p>
        </w:tc>
        <w:tc>
          <w:tcPr>
            <w:tcW w:w="754" w:type="dxa"/>
            <w:noWrap/>
            <w:vAlign w:val="center"/>
          </w:tcPr>
          <w:p w14:paraId="4DB8905C"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w:t>
            </w:r>
          </w:p>
        </w:tc>
        <w:tc>
          <w:tcPr>
            <w:tcW w:w="995" w:type="dxa"/>
            <w:vAlign w:val="center"/>
          </w:tcPr>
          <w:p w14:paraId="3C86F835"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5.000</w:t>
            </w:r>
          </w:p>
        </w:tc>
        <w:tc>
          <w:tcPr>
            <w:tcW w:w="893" w:type="dxa"/>
          </w:tcPr>
          <w:p w14:paraId="4DB52996"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20ECDA7A" w14:textId="4E3B22DC"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39865044"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78BEE513" w14:textId="77777777" w:rsidTr="00464EB8">
        <w:trPr>
          <w:trHeight w:val="553"/>
        </w:trPr>
        <w:tc>
          <w:tcPr>
            <w:tcW w:w="1307" w:type="dxa"/>
            <w:gridSpan w:val="2"/>
            <w:vAlign w:val="center"/>
          </w:tcPr>
          <w:p w14:paraId="5DB863C0"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5</w:t>
            </w:r>
          </w:p>
        </w:tc>
        <w:tc>
          <w:tcPr>
            <w:tcW w:w="1701" w:type="dxa"/>
            <w:vAlign w:val="center"/>
          </w:tcPr>
          <w:p w14:paraId="05D79DF0"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CAFÉ</w:t>
            </w:r>
          </w:p>
          <w:p w14:paraId="3BD2A3DB"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 xml:space="preserve">Café em pó homogêneo, torrado e moído, constituídos de grão de café tipo 8 COB ou melhores. O produto deverá possuir certificado. </w:t>
            </w:r>
          </w:p>
          <w:p w14:paraId="1AE4CDB8"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Embalagem de 500g em pacote plástico.</w:t>
            </w:r>
          </w:p>
        </w:tc>
        <w:tc>
          <w:tcPr>
            <w:tcW w:w="911" w:type="dxa"/>
            <w:vAlign w:val="center"/>
          </w:tcPr>
          <w:p w14:paraId="56B4D86B"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Pacote</w:t>
            </w:r>
          </w:p>
        </w:tc>
        <w:tc>
          <w:tcPr>
            <w:tcW w:w="754" w:type="dxa"/>
            <w:noWrap/>
            <w:vAlign w:val="center"/>
          </w:tcPr>
          <w:p w14:paraId="72DF7322"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w:t>
            </w:r>
          </w:p>
        </w:tc>
        <w:tc>
          <w:tcPr>
            <w:tcW w:w="995" w:type="dxa"/>
            <w:vAlign w:val="center"/>
          </w:tcPr>
          <w:p w14:paraId="0150DFA2"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5.000</w:t>
            </w:r>
          </w:p>
        </w:tc>
        <w:tc>
          <w:tcPr>
            <w:tcW w:w="893" w:type="dxa"/>
          </w:tcPr>
          <w:p w14:paraId="11E5E127"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169FFC22" w14:textId="3A094D43"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12985343"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7BE04096" w14:textId="77777777" w:rsidTr="00464EB8">
        <w:trPr>
          <w:trHeight w:val="553"/>
        </w:trPr>
        <w:tc>
          <w:tcPr>
            <w:tcW w:w="1307" w:type="dxa"/>
            <w:gridSpan w:val="2"/>
            <w:vAlign w:val="center"/>
          </w:tcPr>
          <w:p w14:paraId="4E670725"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6</w:t>
            </w:r>
          </w:p>
        </w:tc>
        <w:tc>
          <w:tcPr>
            <w:tcW w:w="1701" w:type="dxa"/>
            <w:vAlign w:val="center"/>
          </w:tcPr>
          <w:p w14:paraId="6189F4A0"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SAL DE COZINHA</w:t>
            </w:r>
          </w:p>
          <w:p w14:paraId="047A8455"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 xml:space="preserve">Sal comum de cozinha, iodado, composto por sal </w:t>
            </w:r>
            <w:r w:rsidRPr="00A4196E">
              <w:rPr>
                <w:rFonts w:asciiTheme="minorHAnsi" w:hAnsiTheme="minorHAnsi" w:cstheme="minorHAnsi"/>
                <w:sz w:val="20"/>
                <w:szCs w:val="20"/>
              </w:rPr>
              <w:lastRenderedPageBreak/>
              <w:t xml:space="preserve">refinado extra, iodado de potássio, antiumectantes, ferrocianeto de sódio e dióxido de silício. </w:t>
            </w:r>
          </w:p>
          <w:p w14:paraId="6B335B10"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Embalagem de 1 kg em pacote plástico.</w:t>
            </w:r>
          </w:p>
        </w:tc>
        <w:tc>
          <w:tcPr>
            <w:tcW w:w="911" w:type="dxa"/>
            <w:vAlign w:val="center"/>
          </w:tcPr>
          <w:p w14:paraId="2C3958C5"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lastRenderedPageBreak/>
              <w:t>Pacote</w:t>
            </w:r>
          </w:p>
        </w:tc>
        <w:tc>
          <w:tcPr>
            <w:tcW w:w="754" w:type="dxa"/>
            <w:noWrap/>
            <w:vAlign w:val="center"/>
          </w:tcPr>
          <w:p w14:paraId="2F0F3D08"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w:t>
            </w:r>
          </w:p>
        </w:tc>
        <w:tc>
          <w:tcPr>
            <w:tcW w:w="995" w:type="dxa"/>
            <w:vAlign w:val="center"/>
          </w:tcPr>
          <w:p w14:paraId="76A52FF9"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5.000</w:t>
            </w:r>
          </w:p>
        </w:tc>
        <w:tc>
          <w:tcPr>
            <w:tcW w:w="893" w:type="dxa"/>
          </w:tcPr>
          <w:p w14:paraId="57801832"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3A2E5C04" w14:textId="3AFB5887"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1F8CE956"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113E40B5" w14:textId="77777777" w:rsidTr="00464EB8">
        <w:trPr>
          <w:trHeight w:val="553"/>
        </w:trPr>
        <w:tc>
          <w:tcPr>
            <w:tcW w:w="1307" w:type="dxa"/>
            <w:gridSpan w:val="2"/>
            <w:vAlign w:val="center"/>
          </w:tcPr>
          <w:p w14:paraId="651AAB1C"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7</w:t>
            </w:r>
          </w:p>
        </w:tc>
        <w:tc>
          <w:tcPr>
            <w:tcW w:w="1701" w:type="dxa"/>
            <w:vAlign w:val="center"/>
          </w:tcPr>
          <w:p w14:paraId="4B232B4F"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ÓLEO DE SOJA</w:t>
            </w:r>
          </w:p>
          <w:p w14:paraId="1F41633F"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 xml:space="preserve">Óleo comum, de cozinha, da soja, refinado, acondicionados em embalagem original de fábrica, devendo ser de polipropileno transparente ou original de fábrica. </w:t>
            </w:r>
          </w:p>
          <w:p w14:paraId="2A8930CB"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Embalagem de 900 ml.</w:t>
            </w:r>
          </w:p>
        </w:tc>
        <w:tc>
          <w:tcPr>
            <w:tcW w:w="911" w:type="dxa"/>
            <w:vAlign w:val="center"/>
          </w:tcPr>
          <w:p w14:paraId="6C21AB78"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Unidade</w:t>
            </w:r>
          </w:p>
        </w:tc>
        <w:tc>
          <w:tcPr>
            <w:tcW w:w="754" w:type="dxa"/>
            <w:noWrap/>
            <w:vAlign w:val="center"/>
          </w:tcPr>
          <w:p w14:paraId="62BBFE9F" w14:textId="497506A9" w:rsidR="00464EB8" w:rsidRPr="00A4196E" w:rsidRDefault="007D0204" w:rsidP="00743E71">
            <w:pPr>
              <w:jc w:val="center"/>
              <w:rPr>
                <w:rFonts w:asciiTheme="minorHAnsi" w:hAnsiTheme="minorHAnsi" w:cstheme="minorHAnsi"/>
                <w:sz w:val="20"/>
                <w:szCs w:val="20"/>
              </w:rPr>
            </w:pPr>
            <w:r>
              <w:rPr>
                <w:rFonts w:asciiTheme="minorHAnsi" w:hAnsiTheme="minorHAnsi" w:cstheme="minorHAnsi"/>
                <w:sz w:val="20"/>
                <w:szCs w:val="20"/>
              </w:rPr>
              <w:t>1</w:t>
            </w:r>
          </w:p>
        </w:tc>
        <w:tc>
          <w:tcPr>
            <w:tcW w:w="995" w:type="dxa"/>
            <w:vAlign w:val="center"/>
          </w:tcPr>
          <w:p w14:paraId="6124067B" w14:textId="44746EB5" w:rsidR="00464EB8" w:rsidRPr="00A4196E" w:rsidRDefault="007D0204" w:rsidP="00743E71">
            <w:pPr>
              <w:jc w:val="center"/>
              <w:rPr>
                <w:rFonts w:asciiTheme="minorHAnsi" w:hAnsiTheme="minorHAnsi" w:cstheme="minorHAnsi"/>
                <w:b/>
                <w:bCs/>
                <w:sz w:val="20"/>
                <w:szCs w:val="20"/>
              </w:rPr>
            </w:pPr>
            <w:r>
              <w:rPr>
                <w:rFonts w:asciiTheme="minorHAnsi" w:hAnsiTheme="minorHAnsi" w:cstheme="minorHAnsi"/>
                <w:b/>
                <w:bCs/>
                <w:sz w:val="20"/>
                <w:szCs w:val="20"/>
              </w:rPr>
              <w:t>5.000</w:t>
            </w:r>
          </w:p>
        </w:tc>
        <w:tc>
          <w:tcPr>
            <w:tcW w:w="893" w:type="dxa"/>
          </w:tcPr>
          <w:p w14:paraId="2507F9D0"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3E198C07" w14:textId="682D183E"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751DBF3B"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3DD93A31" w14:textId="77777777" w:rsidTr="00464EB8">
        <w:trPr>
          <w:trHeight w:val="553"/>
        </w:trPr>
        <w:tc>
          <w:tcPr>
            <w:tcW w:w="1307" w:type="dxa"/>
            <w:gridSpan w:val="2"/>
            <w:vAlign w:val="center"/>
          </w:tcPr>
          <w:p w14:paraId="1C45266A"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8</w:t>
            </w:r>
          </w:p>
        </w:tc>
        <w:tc>
          <w:tcPr>
            <w:tcW w:w="1701" w:type="dxa"/>
            <w:vAlign w:val="center"/>
          </w:tcPr>
          <w:p w14:paraId="23DF6F00"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FARINHA DE MANDIOCA</w:t>
            </w:r>
          </w:p>
          <w:p w14:paraId="4DB21935"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Farinha de mandioca tipo 1, crua, fina, seca, branca, de aspecto granuloso fino, isenta de matéria terrosa, fungos, parasitas ou umidade excessiva.</w:t>
            </w:r>
          </w:p>
          <w:p w14:paraId="447DE7A9"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Embalagem de 1 kg em pacote plástico.</w:t>
            </w:r>
          </w:p>
        </w:tc>
        <w:tc>
          <w:tcPr>
            <w:tcW w:w="911" w:type="dxa"/>
            <w:vAlign w:val="center"/>
          </w:tcPr>
          <w:p w14:paraId="2D2D1D55"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Pacote</w:t>
            </w:r>
          </w:p>
        </w:tc>
        <w:tc>
          <w:tcPr>
            <w:tcW w:w="754" w:type="dxa"/>
            <w:noWrap/>
            <w:vAlign w:val="center"/>
          </w:tcPr>
          <w:p w14:paraId="36CAFEAD"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w:t>
            </w:r>
          </w:p>
        </w:tc>
        <w:tc>
          <w:tcPr>
            <w:tcW w:w="995" w:type="dxa"/>
            <w:vAlign w:val="center"/>
          </w:tcPr>
          <w:p w14:paraId="2499008D"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5.000</w:t>
            </w:r>
          </w:p>
        </w:tc>
        <w:tc>
          <w:tcPr>
            <w:tcW w:w="893" w:type="dxa"/>
          </w:tcPr>
          <w:p w14:paraId="3B2CC9ED"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1CB6E290" w14:textId="3E075AA2"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2F1E70C6"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1FD844E5" w14:textId="77777777" w:rsidTr="00464EB8">
        <w:trPr>
          <w:trHeight w:val="1559"/>
        </w:trPr>
        <w:tc>
          <w:tcPr>
            <w:tcW w:w="1307" w:type="dxa"/>
            <w:gridSpan w:val="2"/>
            <w:vAlign w:val="center"/>
          </w:tcPr>
          <w:p w14:paraId="519A309B"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lastRenderedPageBreak/>
              <w:t>9</w:t>
            </w:r>
          </w:p>
        </w:tc>
        <w:tc>
          <w:tcPr>
            <w:tcW w:w="1701" w:type="dxa"/>
            <w:vAlign w:val="center"/>
          </w:tcPr>
          <w:p w14:paraId="23479D1A"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FARINHA DE TRIGO</w:t>
            </w:r>
          </w:p>
          <w:p w14:paraId="0D62AC6A"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Farinha tipo 1, branca com tons amarelados, proveniente do trigo, tradicional, pó uniforme, sem grumos, isenta de materiais terrosos, parasitas e impurezas.</w:t>
            </w:r>
          </w:p>
          <w:p w14:paraId="1D7D1A4E"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Embalagem de 1 kg em pacote plástico.</w:t>
            </w:r>
          </w:p>
        </w:tc>
        <w:tc>
          <w:tcPr>
            <w:tcW w:w="911" w:type="dxa"/>
            <w:vAlign w:val="center"/>
          </w:tcPr>
          <w:p w14:paraId="6366D3DD"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Pacote</w:t>
            </w:r>
          </w:p>
        </w:tc>
        <w:tc>
          <w:tcPr>
            <w:tcW w:w="754" w:type="dxa"/>
            <w:noWrap/>
            <w:vAlign w:val="center"/>
          </w:tcPr>
          <w:p w14:paraId="7ADAA198"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w:t>
            </w:r>
          </w:p>
        </w:tc>
        <w:tc>
          <w:tcPr>
            <w:tcW w:w="995" w:type="dxa"/>
            <w:vAlign w:val="center"/>
          </w:tcPr>
          <w:p w14:paraId="30763C08"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5.000</w:t>
            </w:r>
          </w:p>
        </w:tc>
        <w:tc>
          <w:tcPr>
            <w:tcW w:w="893" w:type="dxa"/>
          </w:tcPr>
          <w:p w14:paraId="247341A4"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42E9C377" w14:textId="404B511B"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1CFC8DCA"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6735E1A1" w14:textId="77777777" w:rsidTr="00464EB8">
        <w:trPr>
          <w:trHeight w:val="553"/>
        </w:trPr>
        <w:tc>
          <w:tcPr>
            <w:tcW w:w="1307" w:type="dxa"/>
            <w:gridSpan w:val="2"/>
            <w:vAlign w:val="center"/>
          </w:tcPr>
          <w:p w14:paraId="46D7B5BF"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10</w:t>
            </w:r>
          </w:p>
        </w:tc>
        <w:tc>
          <w:tcPr>
            <w:tcW w:w="1701" w:type="dxa"/>
            <w:vAlign w:val="center"/>
          </w:tcPr>
          <w:p w14:paraId="5C642ED6"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MACARRÃO</w:t>
            </w:r>
          </w:p>
          <w:p w14:paraId="0A65A867"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 xml:space="preserve">Macarrão com ovos tipo espaguete, de sêmola de trigo enriquecida com ferro e ácido fólico, ovos. </w:t>
            </w:r>
          </w:p>
          <w:p w14:paraId="78FA3707"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Embalagem com no mínimo 500g em pacote plástico.</w:t>
            </w:r>
          </w:p>
        </w:tc>
        <w:tc>
          <w:tcPr>
            <w:tcW w:w="911" w:type="dxa"/>
            <w:vAlign w:val="center"/>
          </w:tcPr>
          <w:p w14:paraId="321E0FEA"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Pacote</w:t>
            </w:r>
          </w:p>
        </w:tc>
        <w:tc>
          <w:tcPr>
            <w:tcW w:w="754" w:type="dxa"/>
            <w:noWrap/>
            <w:vAlign w:val="center"/>
          </w:tcPr>
          <w:p w14:paraId="46554DF6"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2</w:t>
            </w:r>
          </w:p>
        </w:tc>
        <w:tc>
          <w:tcPr>
            <w:tcW w:w="995" w:type="dxa"/>
            <w:vAlign w:val="center"/>
          </w:tcPr>
          <w:p w14:paraId="519CBAEC"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10.000</w:t>
            </w:r>
          </w:p>
        </w:tc>
        <w:tc>
          <w:tcPr>
            <w:tcW w:w="893" w:type="dxa"/>
          </w:tcPr>
          <w:p w14:paraId="37CF1A08"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04BBC070" w14:textId="74A9F955"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31D22DDA"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407DB219" w14:textId="77777777" w:rsidTr="00464EB8">
        <w:trPr>
          <w:trHeight w:val="553"/>
        </w:trPr>
        <w:tc>
          <w:tcPr>
            <w:tcW w:w="1307" w:type="dxa"/>
            <w:gridSpan w:val="2"/>
            <w:vAlign w:val="center"/>
          </w:tcPr>
          <w:p w14:paraId="191DCABD"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11</w:t>
            </w:r>
          </w:p>
        </w:tc>
        <w:tc>
          <w:tcPr>
            <w:tcW w:w="1701" w:type="dxa"/>
            <w:vAlign w:val="center"/>
          </w:tcPr>
          <w:p w14:paraId="26F761B2"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BISCOITO ÁGUA E SAL</w:t>
            </w:r>
          </w:p>
          <w:p w14:paraId="7B6BA381"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Biscoito água e salgado, Tipo Cream Cracker, integral.  Subdividido em 3 embalagens internas individuais</w:t>
            </w:r>
          </w:p>
          <w:p w14:paraId="6B6C94C1"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de Fornecimento:  Embalagem de no mínimo 200g</w:t>
            </w:r>
          </w:p>
        </w:tc>
        <w:tc>
          <w:tcPr>
            <w:tcW w:w="911" w:type="dxa"/>
            <w:vAlign w:val="center"/>
          </w:tcPr>
          <w:p w14:paraId="3F93AAEC"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Pacote</w:t>
            </w:r>
          </w:p>
        </w:tc>
        <w:tc>
          <w:tcPr>
            <w:tcW w:w="754" w:type="dxa"/>
            <w:noWrap/>
            <w:vAlign w:val="center"/>
          </w:tcPr>
          <w:p w14:paraId="1F10EE7D"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w:t>
            </w:r>
          </w:p>
        </w:tc>
        <w:tc>
          <w:tcPr>
            <w:tcW w:w="995" w:type="dxa"/>
            <w:vAlign w:val="center"/>
          </w:tcPr>
          <w:p w14:paraId="6799E136"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5.000</w:t>
            </w:r>
          </w:p>
        </w:tc>
        <w:tc>
          <w:tcPr>
            <w:tcW w:w="893" w:type="dxa"/>
          </w:tcPr>
          <w:p w14:paraId="1FE25934"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1561D07A" w14:textId="1F266AF7"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64879576"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6533A5C3" w14:textId="77777777" w:rsidTr="00464EB8">
        <w:trPr>
          <w:trHeight w:val="553"/>
        </w:trPr>
        <w:tc>
          <w:tcPr>
            <w:tcW w:w="1307" w:type="dxa"/>
            <w:gridSpan w:val="2"/>
            <w:vAlign w:val="center"/>
          </w:tcPr>
          <w:p w14:paraId="312647F1"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12</w:t>
            </w:r>
          </w:p>
        </w:tc>
        <w:tc>
          <w:tcPr>
            <w:tcW w:w="1701" w:type="dxa"/>
            <w:vAlign w:val="center"/>
          </w:tcPr>
          <w:p w14:paraId="24A2C0BE"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BISCOITO MAISENA</w:t>
            </w:r>
          </w:p>
          <w:p w14:paraId="12C90AD9"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 xml:space="preserve">Biscoito doce, tipo maisena, de farinha de trigo, açúcar, gordura </w:t>
            </w:r>
            <w:r w:rsidRPr="00A4196E">
              <w:rPr>
                <w:rFonts w:asciiTheme="minorHAnsi" w:hAnsiTheme="minorHAnsi" w:cstheme="minorHAnsi"/>
                <w:sz w:val="20"/>
                <w:szCs w:val="20"/>
              </w:rPr>
              <w:lastRenderedPageBreak/>
              <w:t>vegetal, creme de milho, amido, sal.  subdividido em 3 embalagens internas individuais.</w:t>
            </w:r>
          </w:p>
          <w:p w14:paraId="45B1E7CB"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Embalagem com no mínimo 200g</w:t>
            </w:r>
          </w:p>
        </w:tc>
        <w:tc>
          <w:tcPr>
            <w:tcW w:w="911" w:type="dxa"/>
            <w:vAlign w:val="center"/>
          </w:tcPr>
          <w:p w14:paraId="55164317"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lastRenderedPageBreak/>
              <w:t>Pacote</w:t>
            </w:r>
          </w:p>
        </w:tc>
        <w:tc>
          <w:tcPr>
            <w:tcW w:w="754" w:type="dxa"/>
            <w:noWrap/>
            <w:vAlign w:val="center"/>
          </w:tcPr>
          <w:p w14:paraId="5218BC38"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2</w:t>
            </w:r>
          </w:p>
        </w:tc>
        <w:tc>
          <w:tcPr>
            <w:tcW w:w="995" w:type="dxa"/>
            <w:vAlign w:val="center"/>
          </w:tcPr>
          <w:p w14:paraId="19F99BA5"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10.000</w:t>
            </w:r>
          </w:p>
        </w:tc>
        <w:tc>
          <w:tcPr>
            <w:tcW w:w="893" w:type="dxa"/>
          </w:tcPr>
          <w:p w14:paraId="09AD37CE"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17D4C09E" w14:textId="4984E0B4"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57EE1F4D"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0046771D" w14:textId="77777777" w:rsidTr="00464EB8">
        <w:trPr>
          <w:trHeight w:val="553"/>
        </w:trPr>
        <w:tc>
          <w:tcPr>
            <w:tcW w:w="1307" w:type="dxa"/>
            <w:gridSpan w:val="2"/>
            <w:vAlign w:val="center"/>
          </w:tcPr>
          <w:p w14:paraId="096B0D0C"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13</w:t>
            </w:r>
          </w:p>
        </w:tc>
        <w:tc>
          <w:tcPr>
            <w:tcW w:w="1701" w:type="dxa"/>
            <w:vAlign w:val="center"/>
          </w:tcPr>
          <w:p w14:paraId="6AE04BB7"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ACHOCOLATADO</w:t>
            </w:r>
          </w:p>
          <w:p w14:paraId="39C59AD3"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 xml:space="preserve">Achocolatado em pó, composto de Açúcar, cacau em pó, maltodextrina, emulsificante lecitina de soja, sal, vitaminas e minerais, não contendo glúten. </w:t>
            </w:r>
          </w:p>
          <w:p w14:paraId="6CD1677E"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Embalagem de 400g</w:t>
            </w:r>
          </w:p>
        </w:tc>
        <w:tc>
          <w:tcPr>
            <w:tcW w:w="911" w:type="dxa"/>
            <w:vAlign w:val="center"/>
          </w:tcPr>
          <w:p w14:paraId="387C3A9E"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Pacote</w:t>
            </w:r>
          </w:p>
        </w:tc>
        <w:tc>
          <w:tcPr>
            <w:tcW w:w="754" w:type="dxa"/>
            <w:noWrap/>
            <w:vAlign w:val="center"/>
          </w:tcPr>
          <w:p w14:paraId="10E1A454"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w:t>
            </w:r>
          </w:p>
        </w:tc>
        <w:tc>
          <w:tcPr>
            <w:tcW w:w="995" w:type="dxa"/>
            <w:vAlign w:val="center"/>
          </w:tcPr>
          <w:p w14:paraId="3B69F7B1"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10.000</w:t>
            </w:r>
          </w:p>
        </w:tc>
        <w:tc>
          <w:tcPr>
            <w:tcW w:w="893" w:type="dxa"/>
          </w:tcPr>
          <w:p w14:paraId="74709087"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6B501E96" w14:textId="55428837"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7BB23FCC"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77D1F865" w14:textId="77777777" w:rsidTr="00464EB8">
        <w:trPr>
          <w:trHeight w:val="553"/>
        </w:trPr>
        <w:tc>
          <w:tcPr>
            <w:tcW w:w="1307" w:type="dxa"/>
            <w:gridSpan w:val="2"/>
            <w:vAlign w:val="center"/>
          </w:tcPr>
          <w:p w14:paraId="2A544CB5"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14</w:t>
            </w:r>
          </w:p>
        </w:tc>
        <w:tc>
          <w:tcPr>
            <w:tcW w:w="1701" w:type="dxa"/>
            <w:vAlign w:val="center"/>
          </w:tcPr>
          <w:p w14:paraId="7F0F85EE"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SARDINHA</w:t>
            </w:r>
          </w:p>
          <w:p w14:paraId="1192034F"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Sardinha enlatada, conservada em óleo comestível, preparada com pescado próprio para consumo humano, acondicionada em lata metálica hermeticamente fechada, íntegra, sem sinais de violação, estufamento ou ferrugem. Peso líquido mínimo de 125 g.</w:t>
            </w:r>
          </w:p>
        </w:tc>
        <w:tc>
          <w:tcPr>
            <w:tcW w:w="911" w:type="dxa"/>
            <w:vAlign w:val="center"/>
          </w:tcPr>
          <w:p w14:paraId="2995AD51"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Lata</w:t>
            </w:r>
          </w:p>
        </w:tc>
        <w:tc>
          <w:tcPr>
            <w:tcW w:w="754" w:type="dxa"/>
            <w:noWrap/>
            <w:vAlign w:val="center"/>
          </w:tcPr>
          <w:p w14:paraId="6E26B811"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2</w:t>
            </w:r>
          </w:p>
        </w:tc>
        <w:tc>
          <w:tcPr>
            <w:tcW w:w="995" w:type="dxa"/>
            <w:vAlign w:val="center"/>
          </w:tcPr>
          <w:p w14:paraId="5E70547E"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10.000</w:t>
            </w:r>
          </w:p>
        </w:tc>
        <w:tc>
          <w:tcPr>
            <w:tcW w:w="893" w:type="dxa"/>
          </w:tcPr>
          <w:p w14:paraId="578B3073"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16664A68" w14:textId="1D657020"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6D412915"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46DEE368" w14:textId="77777777" w:rsidTr="00464EB8">
        <w:trPr>
          <w:trHeight w:val="553"/>
        </w:trPr>
        <w:tc>
          <w:tcPr>
            <w:tcW w:w="1307" w:type="dxa"/>
            <w:gridSpan w:val="2"/>
            <w:vAlign w:val="center"/>
          </w:tcPr>
          <w:p w14:paraId="4D333EF0"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15</w:t>
            </w:r>
          </w:p>
        </w:tc>
        <w:tc>
          <w:tcPr>
            <w:tcW w:w="1701" w:type="dxa"/>
            <w:vAlign w:val="center"/>
          </w:tcPr>
          <w:p w14:paraId="42026DF4"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SALSICHA</w:t>
            </w:r>
          </w:p>
          <w:p w14:paraId="724111A3"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Salsicha em conserva, acondicionada em salmoura.</w:t>
            </w:r>
          </w:p>
          <w:p w14:paraId="454E9EEA"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w:t>
            </w:r>
          </w:p>
          <w:p w14:paraId="743344DB"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lastRenderedPageBreak/>
              <w:t>Embalagem em lata metálica íntegra, hermeticamente fechada, sem estufamento, ferrugem ou amassados, com peso líquido mínimo de 300 g.</w:t>
            </w:r>
          </w:p>
        </w:tc>
        <w:tc>
          <w:tcPr>
            <w:tcW w:w="911" w:type="dxa"/>
            <w:vAlign w:val="center"/>
          </w:tcPr>
          <w:p w14:paraId="6DE57B32"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lastRenderedPageBreak/>
              <w:t>Lata</w:t>
            </w:r>
          </w:p>
        </w:tc>
        <w:tc>
          <w:tcPr>
            <w:tcW w:w="754" w:type="dxa"/>
            <w:noWrap/>
            <w:vAlign w:val="center"/>
          </w:tcPr>
          <w:p w14:paraId="17B40DE6"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w:t>
            </w:r>
          </w:p>
        </w:tc>
        <w:tc>
          <w:tcPr>
            <w:tcW w:w="995" w:type="dxa"/>
            <w:vAlign w:val="center"/>
          </w:tcPr>
          <w:p w14:paraId="7185F736"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5.000</w:t>
            </w:r>
          </w:p>
        </w:tc>
        <w:tc>
          <w:tcPr>
            <w:tcW w:w="893" w:type="dxa"/>
          </w:tcPr>
          <w:p w14:paraId="3B3C2C52"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3B69B779" w14:textId="11CE87CB"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61B06350"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4030CC58" w14:textId="77777777" w:rsidTr="00464EB8">
        <w:trPr>
          <w:trHeight w:val="553"/>
        </w:trPr>
        <w:tc>
          <w:tcPr>
            <w:tcW w:w="1307" w:type="dxa"/>
            <w:gridSpan w:val="2"/>
            <w:vAlign w:val="center"/>
          </w:tcPr>
          <w:p w14:paraId="6FC6E378"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16</w:t>
            </w:r>
          </w:p>
        </w:tc>
        <w:tc>
          <w:tcPr>
            <w:tcW w:w="1701" w:type="dxa"/>
            <w:vAlign w:val="center"/>
          </w:tcPr>
          <w:p w14:paraId="3C1178DE"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FUBÁ</w:t>
            </w:r>
          </w:p>
          <w:p w14:paraId="0556A34F"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 xml:space="preserve">Farinha de milho, tipo fubá, de 1a qualidade, de cor amarela, isenta de matéria terrosa, fungos, parasitas, livre de umidade e fragmentos estranhos. </w:t>
            </w:r>
          </w:p>
          <w:p w14:paraId="67C3CC30"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Embalagem de 1 kg empacote plástico.</w:t>
            </w:r>
          </w:p>
        </w:tc>
        <w:tc>
          <w:tcPr>
            <w:tcW w:w="911" w:type="dxa"/>
            <w:vAlign w:val="center"/>
          </w:tcPr>
          <w:p w14:paraId="5D7D3A02"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Pacote</w:t>
            </w:r>
          </w:p>
        </w:tc>
        <w:tc>
          <w:tcPr>
            <w:tcW w:w="754" w:type="dxa"/>
            <w:noWrap/>
            <w:vAlign w:val="center"/>
          </w:tcPr>
          <w:p w14:paraId="28274023"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2</w:t>
            </w:r>
          </w:p>
        </w:tc>
        <w:tc>
          <w:tcPr>
            <w:tcW w:w="995" w:type="dxa"/>
            <w:vAlign w:val="center"/>
          </w:tcPr>
          <w:p w14:paraId="04D4374A"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10.000</w:t>
            </w:r>
          </w:p>
        </w:tc>
        <w:tc>
          <w:tcPr>
            <w:tcW w:w="893" w:type="dxa"/>
          </w:tcPr>
          <w:p w14:paraId="70785D90"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5C59CAAD" w14:textId="0E7D1AC3"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7BC142E9"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024131FE" w14:textId="77777777" w:rsidTr="00464EB8">
        <w:trPr>
          <w:trHeight w:val="553"/>
        </w:trPr>
        <w:tc>
          <w:tcPr>
            <w:tcW w:w="1307" w:type="dxa"/>
            <w:gridSpan w:val="2"/>
            <w:vAlign w:val="center"/>
          </w:tcPr>
          <w:p w14:paraId="2B1C34CC"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17</w:t>
            </w:r>
          </w:p>
        </w:tc>
        <w:tc>
          <w:tcPr>
            <w:tcW w:w="1701" w:type="dxa"/>
            <w:vAlign w:val="center"/>
          </w:tcPr>
          <w:p w14:paraId="74222E01"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MOLHO DE TOMATE</w:t>
            </w:r>
          </w:p>
          <w:p w14:paraId="5E4BC988"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 xml:space="preserve">Tempero, tipo condimento preparado (polpa) a base de tomate, açúcar e sal. </w:t>
            </w:r>
          </w:p>
          <w:p w14:paraId="1C7F5946"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Embalagem com no mínimo 300g</w:t>
            </w:r>
          </w:p>
        </w:tc>
        <w:tc>
          <w:tcPr>
            <w:tcW w:w="911" w:type="dxa"/>
            <w:vAlign w:val="center"/>
          </w:tcPr>
          <w:p w14:paraId="5C90975D"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Unidade</w:t>
            </w:r>
          </w:p>
        </w:tc>
        <w:tc>
          <w:tcPr>
            <w:tcW w:w="754" w:type="dxa"/>
            <w:noWrap/>
            <w:vAlign w:val="center"/>
          </w:tcPr>
          <w:p w14:paraId="320BA8D2"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2</w:t>
            </w:r>
          </w:p>
        </w:tc>
        <w:tc>
          <w:tcPr>
            <w:tcW w:w="995" w:type="dxa"/>
            <w:vAlign w:val="center"/>
          </w:tcPr>
          <w:p w14:paraId="0458588F"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10.000</w:t>
            </w:r>
          </w:p>
        </w:tc>
        <w:tc>
          <w:tcPr>
            <w:tcW w:w="893" w:type="dxa"/>
          </w:tcPr>
          <w:p w14:paraId="26A74491"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4C4A1860" w14:textId="54AA5C64"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5195FE14"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74546B01" w14:textId="77777777" w:rsidTr="00464EB8">
        <w:trPr>
          <w:trHeight w:val="1167"/>
        </w:trPr>
        <w:tc>
          <w:tcPr>
            <w:tcW w:w="1307" w:type="dxa"/>
            <w:gridSpan w:val="2"/>
            <w:vAlign w:val="center"/>
          </w:tcPr>
          <w:p w14:paraId="1A277FE5"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18</w:t>
            </w:r>
          </w:p>
        </w:tc>
        <w:tc>
          <w:tcPr>
            <w:tcW w:w="1701" w:type="dxa"/>
            <w:vAlign w:val="center"/>
          </w:tcPr>
          <w:p w14:paraId="78622485" w14:textId="77777777" w:rsidR="00464EB8" w:rsidRPr="00A4196E" w:rsidRDefault="00464EB8" w:rsidP="00743E71">
            <w:pPr>
              <w:jc w:val="both"/>
              <w:rPr>
                <w:rFonts w:asciiTheme="minorHAnsi" w:hAnsiTheme="minorHAnsi" w:cstheme="minorHAnsi"/>
                <w:b/>
                <w:bCs/>
                <w:sz w:val="20"/>
                <w:szCs w:val="20"/>
              </w:rPr>
            </w:pPr>
            <w:r w:rsidRPr="00A4196E">
              <w:rPr>
                <w:rFonts w:asciiTheme="minorHAnsi" w:hAnsiTheme="minorHAnsi" w:cstheme="minorHAnsi"/>
                <w:b/>
                <w:bCs/>
                <w:sz w:val="20"/>
                <w:szCs w:val="20"/>
              </w:rPr>
              <w:t>VINAGRE</w:t>
            </w:r>
          </w:p>
          <w:p w14:paraId="681FF93A"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 xml:space="preserve">Vinagre de álcool fermentado acético de álcool e água filtrada, conservador INS 224, acidez 4%. </w:t>
            </w:r>
          </w:p>
          <w:p w14:paraId="2DA90A1A" w14:textId="77777777" w:rsidR="00464EB8" w:rsidRPr="00A4196E" w:rsidRDefault="00464EB8" w:rsidP="00743E71">
            <w:pPr>
              <w:jc w:val="both"/>
              <w:rPr>
                <w:rFonts w:asciiTheme="minorHAnsi" w:hAnsiTheme="minorHAnsi" w:cstheme="minorHAnsi"/>
                <w:sz w:val="20"/>
                <w:szCs w:val="20"/>
              </w:rPr>
            </w:pPr>
            <w:r w:rsidRPr="00A4196E">
              <w:rPr>
                <w:rFonts w:asciiTheme="minorHAnsi" w:hAnsiTheme="minorHAnsi" w:cstheme="minorHAnsi"/>
                <w:sz w:val="20"/>
                <w:szCs w:val="20"/>
              </w:rPr>
              <w:t>Forma de Fornecimento: Frasco 750 ml.</w:t>
            </w:r>
          </w:p>
        </w:tc>
        <w:tc>
          <w:tcPr>
            <w:tcW w:w="911" w:type="dxa"/>
            <w:vAlign w:val="center"/>
          </w:tcPr>
          <w:p w14:paraId="48F54DBA"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Unidade</w:t>
            </w:r>
          </w:p>
        </w:tc>
        <w:tc>
          <w:tcPr>
            <w:tcW w:w="754" w:type="dxa"/>
            <w:noWrap/>
            <w:vAlign w:val="center"/>
          </w:tcPr>
          <w:p w14:paraId="05B3C0F3" w14:textId="77777777" w:rsidR="00464EB8" w:rsidRPr="00A4196E" w:rsidRDefault="00464EB8" w:rsidP="00743E71">
            <w:pPr>
              <w:jc w:val="center"/>
              <w:rPr>
                <w:rFonts w:asciiTheme="minorHAnsi" w:hAnsiTheme="minorHAnsi" w:cstheme="minorHAnsi"/>
                <w:sz w:val="20"/>
                <w:szCs w:val="20"/>
              </w:rPr>
            </w:pPr>
            <w:r w:rsidRPr="00A4196E">
              <w:rPr>
                <w:rFonts w:asciiTheme="minorHAnsi" w:hAnsiTheme="minorHAnsi" w:cstheme="minorHAnsi"/>
                <w:sz w:val="20"/>
                <w:szCs w:val="20"/>
              </w:rPr>
              <w:t>1</w:t>
            </w:r>
          </w:p>
        </w:tc>
        <w:tc>
          <w:tcPr>
            <w:tcW w:w="995" w:type="dxa"/>
            <w:vAlign w:val="center"/>
          </w:tcPr>
          <w:p w14:paraId="5BFDDEBA" w14:textId="77777777" w:rsidR="00464EB8" w:rsidRPr="00A4196E" w:rsidRDefault="00464EB8" w:rsidP="00743E71">
            <w:pPr>
              <w:jc w:val="center"/>
              <w:rPr>
                <w:rFonts w:asciiTheme="minorHAnsi" w:hAnsiTheme="minorHAnsi" w:cstheme="minorHAnsi"/>
                <w:b/>
                <w:bCs/>
                <w:sz w:val="20"/>
                <w:szCs w:val="20"/>
              </w:rPr>
            </w:pPr>
            <w:r w:rsidRPr="00A4196E">
              <w:rPr>
                <w:rFonts w:asciiTheme="minorHAnsi" w:hAnsiTheme="minorHAnsi" w:cstheme="minorHAnsi"/>
                <w:b/>
                <w:bCs/>
                <w:sz w:val="20"/>
                <w:szCs w:val="20"/>
              </w:rPr>
              <w:t>5.000</w:t>
            </w:r>
          </w:p>
        </w:tc>
        <w:tc>
          <w:tcPr>
            <w:tcW w:w="893" w:type="dxa"/>
          </w:tcPr>
          <w:p w14:paraId="28E37C23" w14:textId="77777777" w:rsidR="00464EB8" w:rsidRPr="00660B14" w:rsidRDefault="00464EB8" w:rsidP="00743E71">
            <w:pPr>
              <w:jc w:val="center"/>
              <w:rPr>
                <w:rFonts w:asciiTheme="minorHAnsi" w:hAnsiTheme="minorHAnsi" w:cstheme="minorHAnsi"/>
                <w:b/>
                <w:bCs/>
                <w:sz w:val="20"/>
                <w:szCs w:val="20"/>
              </w:rPr>
            </w:pPr>
          </w:p>
        </w:tc>
        <w:tc>
          <w:tcPr>
            <w:tcW w:w="893" w:type="dxa"/>
            <w:vAlign w:val="center"/>
          </w:tcPr>
          <w:p w14:paraId="3556651B" w14:textId="79FE3927" w:rsidR="00464EB8" w:rsidRPr="00660B14" w:rsidRDefault="00464EB8" w:rsidP="00743E71">
            <w:pPr>
              <w:jc w:val="center"/>
              <w:rPr>
                <w:rFonts w:asciiTheme="minorHAnsi" w:hAnsiTheme="minorHAnsi" w:cstheme="minorHAnsi"/>
                <w:b/>
                <w:bCs/>
                <w:sz w:val="20"/>
                <w:szCs w:val="20"/>
              </w:rPr>
            </w:pPr>
          </w:p>
        </w:tc>
        <w:tc>
          <w:tcPr>
            <w:tcW w:w="1089" w:type="dxa"/>
            <w:vAlign w:val="center"/>
          </w:tcPr>
          <w:p w14:paraId="4E7186FD" w14:textId="77777777" w:rsidR="00464EB8" w:rsidRPr="00660B14" w:rsidRDefault="00464EB8" w:rsidP="00743E71">
            <w:pPr>
              <w:jc w:val="center"/>
              <w:rPr>
                <w:rFonts w:asciiTheme="minorHAnsi" w:hAnsiTheme="minorHAnsi" w:cstheme="minorHAnsi"/>
                <w:b/>
                <w:bCs/>
                <w:sz w:val="20"/>
                <w:szCs w:val="20"/>
              </w:rPr>
            </w:pPr>
          </w:p>
        </w:tc>
      </w:tr>
      <w:tr w:rsidR="00464EB8" w:rsidRPr="00A4196E" w14:paraId="2D1D421A" w14:textId="77777777" w:rsidTr="00464EB8">
        <w:trPr>
          <w:trHeight w:val="1167"/>
        </w:trPr>
        <w:tc>
          <w:tcPr>
            <w:tcW w:w="893" w:type="dxa"/>
          </w:tcPr>
          <w:p w14:paraId="317E6C7C" w14:textId="77777777" w:rsidR="00464EB8" w:rsidRDefault="00464EB8" w:rsidP="00743E71">
            <w:pPr>
              <w:jc w:val="center"/>
              <w:rPr>
                <w:rFonts w:asciiTheme="minorHAnsi" w:hAnsiTheme="minorHAnsi" w:cstheme="minorHAnsi"/>
                <w:b/>
                <w:bCs/>
                <w:sz w:val="20"/>
                <w:szCs w:val="20"/>
              </w:rPr>
            </w:pPr>
          </w:p>
        </w:tc>
        <w:tc>
          <w:tcPr>
            <w:tcW w:w="6561" w:type="dxa"/>
            <w:gridSpan w:val="7"/>
            <w:vAlign w:val="center"/>
          </w:tcPr>
          <w:p w14:paraId="6599F00F" w14:textId="3A1E2501" w:rsidR="00464EB8" w:rsidRPr="00660B14" w:rsidRDefault="00464EB8" w:rsidP="00743E71">
            <w:pPr>
              <w:jc w:val="center"/>
              <w:rPr>
                <w:rFonts w:asciiTheme="minorHAnsi" w:hAnsiTheme="minorHAnsi" w:cstheme="minorHAnsi"/>
                <w:b/>
                <w:bCs/>
                <w:sz w:val="20"/>
                <w:szCs w:val="20"/>
              </w:rPr>
            </w:pPr>
            <w:r>
              <w:rPr>
                <w:rFonts w:asciiTheme="minorHAnsi" w:hAnsiTheme="minorHAnsi" w:cstheme="minorHAnsi"/>
                <w:b/>
                <w:bCs/>
                <w:sz w:val="20"/>
                <w:szCs w:val="20"/>
              </w:rPr>
              <w:t>VALOR TOTAL DO GRUPO 01</w:t>
            </w:r>
          </w:p>
        </w:tc>
        <w:tc>
          <w:tcPr>
            <w:tcW w:w="1089" w:type="dxa"/>
            <w:vAlign w:val="center"/>
          </w:tcPr>
          <w:p w14:paraId="5D9B6276" w14:textId="77777777" w:rsidR="00464EB8" w:rsidRPr="00660B14" w:rsidRDefault="00464EB8" w:rsidP="00743E71">
            <w:pPr>
              <w:jc w:val="center"/>
              <w:rPr>
                <w:rFonts w:asciiTheme="minorHAnsi" w:hAnsiTheme="minorHAnsi" w:cstheme="minorHAnsi"/>
                <w:b/>
                <w:bCs/>
                <w:sz w:val="20"/>
                <w:szCs w:val="20"/>
              </w:rPr>
            </w:pPr>
          </w:p>
        </w:tc>
      </w:tr>
      <w:bookmarkEnd w:id="0"/>
    </w:tbl>
    <w:p w14:paraId="5AC08A70" w14:textId="21DEBAED" w:rsidR="00E90D3F" w:rsidRDefault="00E90D3F" w:rsidP="0082063F">
      <w:pPr>
        <w:spacing w:line="360" w:lineRule="auto"/>
        <w:rPr>
          <w:rFonts w:ascii="Arial" w:eastAsia="Times New Roman" w:hAnsi="Arial" w:cs="Arial"/>
          <w:sz w:val="20"/>
          <w:szCs w:val="20"/>
        </w:rPr>
      </w:pPr>
    </w:p>
    <w:p w14:paraId="78B5CEBE" w14:textId="22F28169" w:rsidR="00D64228" w:rsidRDefault="00D64228" w:rsidP="0082063F">
      <w:pPr>
        <w:spacing w:line="360" w:lineRule="auto"/>
        <w:rPr>
          <w:rFonts w:ascii="Arial" w:eastAsia="Times New Roman" w:hAnsi="Arial" w:cs="Arial"/>
          <w:sz w:val="20"/>
          <w:szCs w:val="20"/>
        </w:rPr>
      </w:pPr>
    </w:p>
    <w:p w14:paraId="4C5B5AEE" w14:textId="67BC48BB" w:rsidR="00D64228" w:rsidRDefault="00D64228" w:rsidP="0082063F">
      <w:pPr>
        <w:spacing w:line="360" w:lineRule="auto"/>
        <w:rPr>
          <w:rFonts w:ascii="Arial" w:eastAsia="Times New Roman" w:hAnsi="Arial" w:cs="Arial"/>
          <w:sz w:val="20"/>
          <w:szCs w:val="20"/>
        </w:rPr>
      </w:pPr>
    </w:p>
    <w:tbl>
      <w:tblPr>
        <w:tblpPr w:leftFromText="141" w:rightFromText="141" w:vertAnchor="text" w:horzAnchor="margin" w:tblpXSpec="center" w:tblpY="608"/>
        <w:tblW w:w="9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1"/>
        <w:gridCol w:w="122"/>
        <w:gridCol w:w="1292"/>
        <w:gridCol w:w="911"/>
        <w:gridCol w:w="746"/>
        <w:gridCol w:w="1110"/>
        <w:gridCol w:w="893"/>
        <w:gridCol w:w="1663"/>
        <w:gridCol w:w="2169"/>
      </w:tblGrid>
      <w:tr w:rsidR="00464EB8" w:rsidRPr="00B023D5" w14:paraId="44E5C9D0" w14:textId="77777777" w:rsidTr="00464EB8">
        <w:trPr>
          <w:trHeight w:val="975"/>
        </w:trPr>
        <w:tc>
          <w:tcPr>
            <w:tcW w:w="893" w:type="dxa"/>
            <w:gridSpan w:val="2"/>
            <w:shd w:val="clear" w:color="auto" w:fill="D6E3BC" w:themeFill="accent3" w:themeFillTint="66"/>
          </w:tcPr>
          <w:p w14:paraId="3C8E7B29" w14:textId="77777777" w:rsidR="00464EB8" w:rsidRPr="003B31E8" w:rsidRDefault="00464EB8" w:rsidP="003B31E8">
            <w:pPr>
              <w:spacing w:after="160" w:line="259" w:lineRule="auto"/>
              <w:jc w:val="center"/>
              <w:rPr>
                <w:rFonts w:ascii="Calibri Light" w:eastAsia="Calibri" w:hAnsi="Calibri Light" w:cs="Calibri Light"/>
                <w:b/>
                <w:bCs/>
                <w:sz w:val="22"/>
                <w:szCs w:val="22"/>
                <w:lang w:eastAsia="en-US"/>
              </w:rPr>
            </w:pPr>
          </w:p>
        </w:tc>
        <w:tc>
          <w:tcPr>
            <w:tcW w:w="8784" w:type="dxa"/>
            <w:gridSpan w:val="7"/>
            <w:shd w:val="clear" w:color="auto" w:fill="D6E3BC" w:themeFill="accent3" w:themeFillTint="66"/>
            <w:vAlign w:val="center"/>
          </w:tcPr>
          <w:p w14:paraId="327AFB5F" w14:textId="55AF2E42" w:rsidR="00464EB8" w:rsidRPr="003B31E8" w:rsidRDefault="00464EB8" w:rsidP="003B31E8">
            <w:pPr>
              <w:spacing w:after="160" w:line="259" w:lineRule="auto"/>
              <w:jc w:val="center"/>
              <w:rPr>
                <w:rFonts w:ascii="Calibri" w:eastAsia="Calibri" w:hAnsi="Calibri" w:cs="Times New Roman"/>
                <w:sz w:val="22"/>
                <w:szCs w:val="22"/>
                <w:lang w:eastAsia="en-US"/>
              </w:rPr>
            </w:pPr>
            <w:r w:rsidRPr="003B31E8">
              <w:rPr>
                <w:rFonts w:ascii="Calibri Light" w:eastAsia="Calibri" w:hAnsi="Calibri Light" w:cs="Calibri Light"/>
                <w:b/>
                <w:bCs/>
                <w:sz w:val="22"/>
                <w:szCs w:val="22"/>
                <w:lang w:eastAsia="en-US"/>
              </w:rPr>
              <w:t>FORNECEDOR (RAZÃO SOCIAL, CNPJ/MF, ENDEREÇO, CONTATOS, REPRESENTANTE</w:t>
            </w:r>
          </w:p>
          <w:p w14:paraId="1A40D987" w14:textId="77777777" w:rsidR="00464EB8" w:rsidRPr="00B023D5" w:rsidRDefault="00464EB8" w:rsidP="00743E71">
            <w:pPr>
              <w:spacing w:after="120"/>
              <w:jc w:val="center"/>
              <w:rPr>
                <w:rFonts w:asciiTheme="minorHAnsi" w:hAnsiTheme="minorHAnsi" w:cstheme="minorHAnsi"/>
                <w:b/>
                <w:bCs/>
                <w:sz w:val="20"/>
                <w:szCs w:val="20"/>
              </w:rPr>
            </w:pPr>
          </w:p>
        </w:tc>
      </w:tr>
      <w:tr w:rsidR="00464EB8" w:rsidRPr="00B023D5" w14:paraId="11849356" w14:textId="77777777" w:rsidTr="00464EB8">
        <w:trPr>
          <w:trHeight w:val="975"/>
        </w:trPr>
        <w:tc>
          <w:tcPr>
            <w:tcW w:w="893" w:type="dxa"/>
            <w:gridSpan w:val="2"/>
            <w:shd w:val="clear" w:color="auto" w:fill="D6E3BC" w:themeFill="accent3" w:themeFillTint="66"/>
          </w:tcPr>
          <w:p w14:paraId="42125242" w14:textId="77777777" w:rsidR="00464EB8" w:rsidRPr="00B023D5" w:rsidRDefault="00464EB8" w:rsidP="00743E71">
            <w:pPr>
              <w:spacing w:after="120"/>
              <w:jc w:val="center"/>
              <w:rPr>
                <w:rFonts w:asciiTheme="minorHAnsi" w:hAnsiTheme="minorHAnsi" w:cstheme="minorHAnsi"/>
                <w:b/>
                <w:bCs/>
                <w:sz w:val="20"/>
                <w:szCs w:val="20"/>
              </w:rPr>
            </w:pPr>
          </w:p>
        </w:tc>
        <w:tc>
          <w:tcPr>
            <w:tcW w:w="8784" w:type="dxa"/>
            <w:gridSpan w:val="7"/>
            <w:shd w:val="clear" w:color="auto" w:fill="D6E3BC" w:themeFill="accent3" w:themeFillTint="66"/>
            <w:vAlign w:val="center"/>
          </w:tcPr>
          <w:p w14:paraId="38CEC96F" w14:textId="41179DED" w:rsidR="00464EB8" w:rsidRPr="00B023D5" w:rsidRDefault="00464EB8" w:rsidP="00743E71">
            <w:pPr>
              <w:spacing w:after="120"/>
              <w:jc w:val="center"/>
              <w:rPr>
                <w:rFonts w:asciiTheme="minorHAnsi" w:hAnsiTheme="minorHAnsi" w:cstheme="minorHAnsi"/>
                <w:b/>
                <w:bCs/>
                <w:sz w:val="20"/>
                <w:szCs w:val="20"/>
              </w:rPr>
            </w:pPr>
            <w:bookmarkStart w:id="1" w:name="_Hlk228274549"/>
            <w:r w:rsidRPr="00B023D5">
              <w:rPr>
                <w:rFonts w:asciiTheme="minorHAnsi" w:hAnsiTheme="minorHAnsi" w:cstheme="minorHAnsi"/>
                <w:b/>
                <w:bCs/>
                <w:sz w:val="20"/>
                <w:szCs w:val="20"/>
              </w:rPr>
              <w:t>GRUPO 2</w:t>
            </w:r>
          </w:p>
          <w:p w14:paraId="701284FB"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FARDOS DE ÁGUA MINERAL</w:t>
            </w:r>
          </w:p>
        </w:tc>
      </w:tr>
      <w:tr w:rsidR="00464EB8" w:rsidRPr="00B023D5" w14:paraId="29AB41E4" w14:textId="77777777" w:rsidTr="00464EB8">
        <w:trPr>
          <w:trHeight w:val="549"/>
        </w:trPr>
        <w:tc>
          <w:tcPr>
            <w:tcW w:w="771" w:type="dxa"/>
            <w:shd w:val="clear" w:color="auto" w:fill="auto"/>
            <w:vAlign w:val="center"/>
          </w:tcPr>
          <w:p w14:paraId="2615115A"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Item</w:t>
            </w:r>
          </w:p>
        </w:tc>
        <w:tc>
          <w:tcPr>
            <w:tcW w:w="1414" w:type="dxa"/>
            <w:gridSpan w:val="2"/>
            <w:shd w:val="clear" w:color="auto" w:fill="auto"/>
            <w:vAlign w:val="center"/>
          </w:tcPr>
          <w:p w14:paraId="11476BA3"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Descrição</w:t>
            </w:r>
          </w:p>
        </w:tc>
        <w:tc>
          <w:tcPr>
            <w:tcW w:w="911" w:type="dxa"/>
            <w:shd w:val="clear" w:color="auto" w:fill="auto"/>
            <w:vAlign w:val="center"/>
          </w:tcPr>
          <w:p w14:paraId="7BF8F9B1"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Unidade</w:t>
            </w:r>
          </w:p>
        </w:tc>
        <w:tc>
          <w:tcPr>
            <w:tcW w:w="746" w:type="dxa"/>
            <w:shd w:val="clear" w:color="auto" w:fill="auto"/>
            <w:vAlign w:val="center"/>
          </w:tcPr>
          <w:p w14:paraId="19900552"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Quant. Por kit</w:t>
            </w:r>
          </w:p>
        </w:tc>
        <w:tc>
          <w:tcPr>
            <w:tcW w:w="1110" w:type="dxa"/>
            <w:shd w:val="clear" w:color="auto" w:fill="auto"/>
            <w:vAlign w:val="center"/>
          </w:tcPr>
          <w:p w14:paraId="4528E4BE"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Quant. Total Estimada</w:t>
            </w:r>
          </w:p>
        </w:tc>
        <w:tc>
          <w:tcPr>
            <w:tcW w:w="893" w:type="dxa"/>
          </w:tcPr>
          <w:p w14:paraId="656C657D" w14:textId="4DA89E24" w:rsidR="00464EB8"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Marca modelo</w:t>
            </w:r>
          </w:p>
        </w:tc>
        <w:tc>
          <w:tcPr>
            <w:tcW w:w="1663" w:type="dxa"/>
          </w:tcPr>
          <w:p w14:paraId="4CDC3194" w14:textId="53EA7A8D" w:rsidR="00464EB8"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w:t>
            </w:r>
          </w:p>
          <w:p w14:paraId="3666CB77" w14:textId="77777777" w:rsidR="00464EB8" w:rsidRPr="00B023D5"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unitário</w:t>
            </w:r>
          </w:p>
        </w:tc>
        <w:tc>
          <w:tcPr>
            <w:tcW w:w="2169" w:type="dxa"/>
          </w:tcPr>
          <w:p w14:paraId="20985FC3" w14:textId="77777777" w:rsidR="00464EB8"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w:t>
            </w:r>
          </w:p>
          <w:p w14:paraId="109E72EA" w14:textId="77777777" w:rsidR="00464EB8" w:rsidRPr="00B023D5"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total</w:t>
            </w:r>
          </w:p>
        </w:tc>
      </w:tr>
      <w:tr w:rsidR="00464EB8" w:rsidRPr="00B023D5" w14:paraId="6A01865A" w14:textId="77777777" w:rsidTr="00464EB8">
        <w:trPr>
          <w:trHeight w:val="549"/>
        </w:trPr>
        <w:tc>
          <w:tcPr>
            <w:tcW w:w="771" w:type="dxa"/>
            <w:shd w:val="clear" w:color="auto" w:fill="auto"/>
            <w:vAlign w:val="center"/>
          </w:tcPr>
          <w:p w14:paraId="2A0B9B3A"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1</w:t>
            </w:r>
          </w:p>
        </w:tc>
        <w:tc>
          <w:tcPr>
            <w:tcW w:w="1414" w:type="dxa"/>
            <w:gridSpan w:val="2"/>
            <w:shd w:val="clear" w:color="auto" w:fill="auto"/>
            <w:vAlign w:val="center"/>
          </w:tcPr>
          <w:p w14:paraId="1A4EB9EB" w14:textId="77777777" w:rsidR="00464EB8" w:rsidRPr="00B023D5" w:rsidRDefault="00464EB8" w:rsidP="00743E71">
            <w:pPr>
              <w:rPr>
                <w:rFonts w:asciiTheme="minorHAnsi" w:hAnsiTheme="minorHAnsi" w:cstheme="minorHAnsi"/>
                <w:b/>
                <w:bCs/>
                <w:sz w:val="20"/>
                <w:szCs w:val="20"/>
              </w:rPr>
            </w:pPr>
            <w:r w:rsidRPr="00B023D5">
              <w:rPr>
                <w:rFonts w:asciiTheme="minorHAnsi" w:hAnsiTheme="minorHAnsi" w:cstheme="minorHAnsi"/>
                <w:b/>
                <w:bCs/>
                <w:sz w:val="20"/>
                <w:szCs w:val="20"/>
              </w:rPr>
              <w:t>ÁGUA MINERAL 1,5L</w:t>
            </w:r>
          </w:p>
          <w:p w14:paraId="593F288A" w14:textId="77777777" w:rsidR="00464EB8" w:rsidRPr="00B023D5" w:rsidRDefault="00464EB8" w:rsidP="00743E71">
            <w:pPr>
              <w:spacing w:after="120"/>
              <w:jc w:val="both"/>
              <w:rPr>
                <w:rFonts w:asciiTheme="minorHAnsi" w:hAnsiTheme="minorHAnsi" w:cstheme="minorHAnsi"/>
                <w:b/>
                <w:bCs/>
                <w:sz w:val="20"/>
                <w:szCs w:val="20"/>
              </w:rPr>
            </w:pPr>
            <w:r w:rsidRPr="00B023D5">
              <w:rPr>
                <w:rFonts w:asciiTheme="minorHAnsi" w:hAnsiTheme="minorHAnsi" w:cstheme="minorHAnsi"/>
                <w:sz w:val="20"/>
                <w:szCs w:val="20"/>
              </w:rPr>
              <w:t>Água mineral natural, sem gás, acondicionada em garrafa plástica de 1.500 ml, fardo contendo 6 (seis) unidades, com lacre de inviolabilidade intacto, dentro do prazo de validade e em conformidade com as normas da ANVISA e demais legislações sanitárias vigentes.</w:t>
            </w:r>
          </w:p>
        </w:tc>
        <w:tc>
          <w:tcPr>
            <w:tcW w:w="911" w:type="dxa"/>
            <w:shd w:val="clear" w:color="auto" w:fill="auto"/>
            <w:vAlign w:val="center"/>
          </w:tcPr>
          <w:p w14:paraId="67030A80" w14:textId="77777777" w:rsidR="00464EB8" w:rsidRPr="00B023D5" w:rsidRDefault="00464EB8" w:rsidP="00743E71">
            <w:pPr>
              <w:spacing w:after="120"/>
              <w:jc w:val="center"/>
              <w:rPr>
                <w:rFonts w:asciiTheme="minorHAnsi" w:hAnsiTheme="minorHAnsi" w:cstheme="minorHAnsi"/>
                <w:sz w:val="20"/>
                <w:szCs w:val="20"/>
              </w:rPr>
            </w:pPr>
            <w:r w:rsidRPr="00B023D5">
              <w:rPr>
                <w:rFonts w:asciiTheme="minorHAnsi" w:hAnsiTheme="minorHAnsi" w:cstheme="minorHAnsi"/>
                <w:sz w:val="20"/>
                <w:szCs w:val="20"/>
              </w:rPr>
              <w:t>Fardo</w:t>
            </w:r>
          </w:p>
        </w:tc>
        <w:tc>
          <w:tcPr>
            <w:tcW w:w="746" w:type="dxa"/>
            <w:shd w:val="clear" w:color="auto" w:fill="auto"/>
            <w:vAlign w:val="center"/>
          </w:tcPr>
          <w:p w14:paraId="7AB6BE91" w14:textId="77777777" w:rsidR="00464EB8" w:rsidRPr="00B023D5" w:rsidRDefault="00464EB8" w:rsidP="00743E71">
            <w:pPr>
              <w:spacing w:after="120"/>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1110" w:type="dxa"/>
            <w:shd w:val="clear" w:color="auto" w:fill="auto"/>
            <w:vAlign w:val="center"/>
          </w:tcPr>
          <w:p w14:paraId="4FB9BA5C"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893" w:type="dxa"/>
          </w:tcPr>
          <w:p w14:paraId="295CB6CB" w14:textId="77777777" w:rsidR="00464EB8" w:rsidRPr="00660B14" w:rsidRDefault="00464EB8" w:rsidP="00743E71">
            <w:pPr>
              <w:spacing w:after="120"/>
              <w:jc w:val="center"/>
              <w:rPr>
                <w:rFonts w:asciiTheme="minorHAnsi" w:hAnsiTheme="minorHAnsi" w:cstheme="minorHAnsi"/>
                <w:b/>
                <w:bCs/>
                <w:sz w:val="20"/>
                <w:szCs w:val="20"/>
              </w:rPr>
            </w:pPr>
          </w:p>
        </w:tc>
        <w:tc>
          <w:tcPr>
            <w:tcW w:w="1663" w:type="dxa"/>
            <w:vAlign w:val="center"/>
          </w:tcPr>
          <w:p w14:paraId="232F34AA" w14:textId="0A7E4654" w:rsidR="00464EB8" w:rsidRPr="00660B14" w:rsidRDefault="00464EB8" w:rsidP="00743E71">
            <w:pPr>
              <w:spacing w:after="120"/>
              <w:jc w:val="center"/>
              <w:rPr>
                <w:rFonts w:asciiTheme="minorHAnsi" w:hAnsiTheme="minorHAnsi" w:cstheme="minorHAnsi"/>
                <w:b/>
                <w:bCs/>
                <w:sz w:val="20"/>
                <w:szCs w:val="20"/>
              </w:rPr>
            </w:pPr>
          </w:p>
        </w:tc>
        <w:tc>
          <w:tcPr>
            <w:tcW w:w="2169" w:type="dxa"/>
            <w:vAlign w:val="center"/>
          </w:tcPr>
          <w:p w14:paraId="65041E0B" w14:textId="77777777" w:rsidR="00464EB8" w:rsidRPr="00660B14" w:rsidRDefault="00464EB8" w:rsidP="00743E71">
            <w:pPr>
              <w:spacing w:after="120"/>
              <w:jc w:val="center"/>
              <w:rPr>
                <w:rFonts w:asciiTheme="minorHAnsi" w:hAnsiTheme="minorHAnsi" w:cstheme="minorHAnsi"/>
                <w:b/>
                <w:bCs/>
                <w:sz w:val="20"/>
                <w:szCs w:val="20"/>
              </w:rPr>
            </w:pPr>
          </w:p>
        </w:tc>
      </w:tr>
      <w:tr w:rsidR="00464EB8" w:rsidRPr="00B023D5" w14:paraId="0E8560C9" w14:textId="77777777" w:rsidTr="00464EB8">
        <w:trPr>
          <w:trHeight w:val="549"/>
        </w:trPr>
        <w:tc>
          <w:tcPr>
            <w:tcW w:w="893" w:type="dxa"/>
            <w:gridSpan w:val="2"/>
          </w:tcPr>
          <w:p w14:paraId="1B92EB0E" w14:textId="77777777" w:rsidR="00464EB8" w:rsidRDefault="00464EB8" w:rsidP="00743E71">
            <w:pPr>
              <w:spacing w:after="120"/>
              <w:jc w:val="center"/>
              <w:rPr>
                <w:rFonts w:asciiTheme="minorHAnsi" w:hAnsiTheme="minorHAnsi" w:cstheme="minorHAnsi"/>
                <w:b/>
                <w:bCs/>
                <w:sz w:val="20"/>
                <w:szCs w:val="20"/>
              </w:rPr>
            </w:pPr>
          </w:p>
        </w:tc>
        <w:tc>
          <w:tcPr>
            <w:tcW w:w="6615" w:type="dxa"/>
            <w:gridSpan w:val="6"/>
            <w:shd w:val="clear" w:color="auto" w:fill="auto"/>
            <w:vAlign w:val="center"/>
          </w:tcPr>
          <w:p w14:paraId="578C1C49" w14:textId="64DD5F03" w:rsidR="00464EB8" w:rsidRPr="00660B14"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 TOTAL DO GRUPO 2</w:t>
            </w:r>
          </w:p>
        </w:tc>
        <w:tc>
          <w:tcPr>
            <w:tcW w:w="2169" w:type="dxa"/>
            <w:vAlign w:val="center"/>
          </w:tcPr>
          <w:p w14:paraId="35260472" w14:textId="77777777" w:rsidR="00464EB8" w:rsidRPr="00660B14" w:rsidRDefault="00464EB8" w:rsidP="00743E71">
            <w:pPr>
              <w:spacing w:after="120"/>
              <w:jc w:val="center"/>
              <w:rPr>
                <w:rFonts w:asciiTheme="minorHAnsi" w:hAnsiTheme="minorHAnsi" w:cstheme="minorHAnsi"/>
                <w:b/>
                <w:bCs/>
                <w:sz w:val="20"/>
                <w:szCs w:val="20"/>
              </w:rPr>
            </w:pPr>
          </w:p>
        </w:tc>
      </w:tr>
      <w:bookmarkEnd w:id="1"/>
    </w:tbl>
    <w:p w14:paraId="3D3F19D5" w14:textId="3A72A637" w:rsidR="00D64228" w:rsidRDefault="00D64228" w:rsidP="0082063F">
      <w:pPr>
        <w:spacing w:line="360" w:lineRule="auto"/>
        <w:rPr>
          <w:rFonts w:ascii="Arial" w:eastAsia="Times New Roman" w:hAnsi="Arial" w:cs="Arial"/>
          <w:sz w:val="20"/>
          <w:szCs w:val="20"/>
        </w:rPr>
      </w:pPr>
    </w:p>
    <w:p w14:paraId="5B5F642B" w14:textId="221D6451" w:rsidR="00D64228" w:rsidRDefault="00D64228" w:rsidP="0082063F">
      <w:pPr>
        <w:spacing w:line="360" w:lineRule="auto"/>
        <w:rPr>
          <w:rFonts w:ascii="Arial" w:eastAsia="Times New Roman" w:hAnsi="Arial" w:cs="Arial"/>
          <w:sz w:val="20"/>
          <w:szCs w:val="20"/>
        </w:rPr>
      </w:pPr>
    </w:p>
    <w:p w14:paraId="5C9E4AE5" w14:textId="3FAC1A5E" w:rsidR="00D64228" w:rsidRDefault="00D64228" w:rsidP="0082063F">
      <w:pPr>
        <w:spacing w:line="360" w:lineRule="auto"/>
        <w:rPr>
          <w:rFonts w:ascii="Arial" w:eastAsia="Times New Roman" w:hAnsi="Arial" w:cs="Arial"/>
          <w:sz w:val="20"/>
          <w:szCs w:val="20"/>
        </w:rPr>
      </w:pPr>
    </w:p>
    <w:p w14:paraId="487C668F" w14:textId="677750B1" w:rsidR="00D64228" w:rsidRDefault="00D64228" w:rsidP="0082063F">
      <w:pPr>
        <w:spacing w:line="360" w:lineRule="auto"/>
        <w:rPr>
          <w:rFonts w:ascii="Arial" w:eastAsia="Times New Roman" w:hAnsi="Arial" w:cs="Arial"/>
          <w:sz w:val="20"/>
          <w:szCs w:val="20"/>
        </w:rPr>
      </w:pPr>
    </w:p>
    <w:p w14:paraId="675F80D9" w14:textId="55DEE9E9" w:rsidR="00D64228" w:rsidRDefault="00D64228" w:rsidP="0082063F">
      <w:pPr>
        <w:spacing w:line="360" w:lineRule="auto"/>
        <w:rPr>
          <w:rFonts w:ascii="Arial" w:eastAsia="Times New Roman" w:hAnsi="Arial" w:cs="Arial"/>
          <w:sz w:val="20"/>
          <w:szCs w:val="20"/>
        </w:rPr>
      </w:pPr>
    </w:p>
    <w:p w14:paraId="63C06AC1" w14:textId="67CC6985" w:rsidR="00D64228" w:rsidRDefault="00D64228" w:rsidP="0082063F">
      <w:pPr>
        <w:spacing w:line="360" w:lineRule="auto"/>
        <w:rPr>
          <w:rFonts w:ascii="Arial" w:eastAsia="Times New Roman" w:hAnsi="Arial" w:cs="Arial"/>
          <w:sz w:val="20"/>
          <w:szCs w:val="20"/>
        </w:rPr>
      </w:pPr>
    </w:p>
    <w:p w14:paraId="27F8F360" w14:textId="2B61CB1D" w:rsidR="00D64228" w:rsidRDefault="00D64228" w:rsidP="0082063F">
      <w:pPr>
        <w:spacing w:line="360" w:lineRule="auto"/>
        <w:rPr>
          <w:rFonts w:ascii="Arial" w:eastAsia="Times New Roman" w:hAnsi="Arial" w:cs="Arial"/>
          <w:sz w:val="20"/>
          <w:szCs w:val="20"/>
        </w:rPr>
      </w:pPr>
    </w:p>
    <w:p w14:paraId="61B9D9B2" w14:textId="77777777" w:rsidR="00464EB8" w:rsidRDefault="00464EB8" w:rsidP="0082063F">
      <w:pPr>
        <w:spacing w:line="360" w:lineRule="auto"/>
        <w:rPr>
          <w:rFonts w:ascii="Arial" w:eastAsia="Times New Roman" w:hAnsi="Arial" w:cs="Arial"/>
          <w:sz w:val="20"/>
          <w:szCs w:val="20"/>
        </w:rPr>
      </w:pPr>
    </w:p>
    <w:tbl>
      <w:tblPr>
        <w:tblpPr w:leftFromText="141" w:rightFromText="141" w:vertAnchor="text" w:horzAnchor="margin" w:tblpXSpec="center" w:tblpY="60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2"/>
        <w:gridCol w:w="355"/>
        <w:gridCol w:w="1911"/>
        <w:gridCol w:w="1176"/>
        <w:gridCol w:w="1079"/>
        <w:gridCol w:w="1075"/>
        <w:gridCol w:w="942"/>
        <w:gridCol w:w="942"/>
        <w:gridCol w:w="1339"/>
      </w:tblGrid>
      <w:tr w:rsidR="00464EB8" w:rsidRPr="00B023D5" w14:paraId="792F5425" w14:textId="77777777" w:rsidTr="00464EB8">
        <w:trPr>
          <w:trHeight w:val="983"/>
        </w:trPr>
        <w:tc>
          <w:tcPr>
            <w:tcW w:w="487" w:type="pct"/>
            <w:shd w:val="clear" w:color="auto" w:fill="D6E3BC" w:themeFill="accent3" w:themeFillTint="66"/>
          </w:tcPr>
          <w:p w14:paraId="05C1FEC9" w14:textId="77777777" w:rsidR="00464EB8" w:rsidRPr="003B31E8" w:rsidRDefault="00464EB8" w:rsidP="003B31E8">
            <w:pPr>
              <w:jc w:val="center"/>
              <w:rPr>
                <w:rFonts w:ascii="Calibri Light" w:eastAsia="Calibri" w:hAnsi="Calibri Light" w:cs="Calibri Light"/>
                <w:b/>
                <w:bCs/>
                <w:sz w:val="22"/>
                <w:szCs w:val="22"/>
                <w:lang w:eastAsia="en-US"/>
              </w:rPr>
            </w:pPr>
          </w:p>
        </w:tc>
        <w:tc>
          <w:tcPr>
            <w:tcW w:w="4513" w:type="pct"/>
            <w:gridSpan w:val="8"/>
            <w:shd w:val="clear" w:color="auto" w:fill="D6E3BC" w:themeFill="accent3" w:themeFillTint="66"/>
            <w:vAlign w:val="center"/>
          </w:tcPr>
          <w:p w14:paraId="7025E782" w14:textId="4519B1AC" w:rsidR="00464EB8" w:rsidRPr="00B023D5" w:rsidRDefault="00464EB8" w:rsidP="003B31E8">
            <w:pPr>
              <w:jc w:val="center"/>
              <w:rPr>
                <w:rFonts w:asciiTheme="minorHAnsi" w:hAnsiTheme="minorHAnsi" w:cstheme="minorHAnsi"/>
                <w:b/>
                <w:bCs/>
                <w:sz w:val="20"/>
                <w:szCs w:val="20"/>
              </w:rPr>
            </w:pPr>
            <w:r w:rsidRPr="003B31E8">
              <w:rPr>
                <w:rFonts w:ascii="Calibri Light" w:eastAsia="Calibri" w:hAnsi="Calibri Light" w:cs="Calibri Light"/>
                <w:b/>
                <w:bCs/>
                <w:sz w:val="22"/>
                <w:szCs w:val="22"/>
                <w:lang w:eastAsia="en-US"/>
              </w:rPr>
              <w:t>FORNECEDOR (RAZÃO SOCIAL, CNPJ/MF, ENDEREÇO, CONTATOS, REPRESENTANTE</w:t>
            </w:r>
          </w:p>
        </w:tc>
      </w:tr>
      <w:tr w:rsidR="00464EB8" w:rsidRPr="00B023D5" w14:paraId="47505362" w14:textId="77777777" w:rsidTr="00464EB8">
        <w:trPr>
          <w:trHeight w:val="2131"/>
        </w:trPr>
        <w:tc>
          <w:tcPr>
            <w:tcW w:w="487" w:type="pct"/>
            <w:shd w:val="clear" w:color="auto" w:fill="D6E3BC" w:themeFill="accent3" w:themeFillTint="66"/>
          </w:tcPr>
          <w:p w14:paraId="15518A92" w14:textId="77777777" w:rsidR="00464EB8" w:rsidRPr="00B023D5" w:rsidRDefault="00464EB8" w:rsidP="00743E71">
            <w:pPr>
              <w:spacing w:after="120"/>
              <w:jc w:val="center"/>
              <w:rPr>
                <w:rFonts w:asciiTheme="minorHAnsi" w:hAnsiTheme="minorHAnsi" w:cstheme="minorHAnsi"/>
                <w:b/>
                <w:bCs/>
                <w:sz w:val="20"/>
                <w:szCs w:val="20"/>
              </w:rPr>
            </w:pPr>
          </w:p>
        </w:tc>
        <w:tc>
          <w:tcPr>
            <w:tcW w:w="4513" w:type="pct"/>
            <w:gridSpan w:val="8"/>
            <w:shd w:val="clear" w:color="auto" w:fill="D6E3BC" w:themeFill="accent3" w:themeFillTint="66"/>
            <w:vAlign w:val="center"/>
          </w:tcPr>
          <w:p w14:paraId="7F9678D6" w14:textId="7E581CB0" w:rsidR="00464EB8" w:rsidRPr="00B023D5" w:rsidRDefault="00464EB8" w:rsidP="00743E71">
            <w:pPr>
              <w:spacing w:after="120"/>
              <w:jc w:val="center"/>
              <w:rPr>
                <w:rFonts w:asciiTheme="minorHAnsi" w:hAnsiTheme="minorHAnsi" w:cstheme="minorHAnsi"/>
                <w:b/>
                <w:bCs/>
                <w:sz w:val="20"/>
                <w:szCs w:val="20"/>
              </w:rPr>
            </w:pPr>
            <w:bookmarkStart w:id="2" w:name="_Hlk228274565"/>
            <w:r w:rsidRPr="00B023D5">
              <w:rPr>
                <w:rFonts w:asciiTheme="minorHAnsi" w:hAnsiTheme="minorHAnsi" w:cstheme="minorHAnsi"/>
                <w:b/>
                <w:bCs/>
                <w:sz w:val="20"/>
                <w:szCs w:val="20"/>
              </w:rPr>
              <w:t>GRUPO 3</w:t>
            </w:r>
          </w:p>
          <w:p w14:paraId="4AA697D0"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KIT HIGIENE</w:t>
            </w:r>
          </w:p>
          <w:p w14:paraId="741AE857"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sz w:val="20"/>
                <w:szCs w:val="20"/>
              </w:rPr>
              <w:t>Os produtos que compõem o “Kit Higiene” deverão estar acondicionados em suas embalagens originais, próprias, individuais e lacradas pelo fabricante, sendo posteriormente reunidos em embalagem plástica transparente, resistente e adequada ao transporte e armazenamento, de forma a garantir a integridade, identificação e distribuição do kit, constituído dos elementos abaixo relacionados:</w:t>
            </w:r>
          </w:p>
        </w:tc>
      </w:tr>
      <w:tr w:rsidR="00464EB8" w:rsidRPr="00B023D5" w14:paraId="1EF73F41" w14:textId="77777777" w:rsidTr="00464EB8">
        <w:trPr>
          <w:trHeight w:val="549"/>
        </w:trPr>
        <w:tc>
          <w:tcPr>
            <w:tcW w:w="669" w:type="pct"/>
            <w:gridSpan w:val="2"/>
            <w:shd w:val="clear" w:color="auto" w:fill="auto"/>
            <w:vAlign w:val="center"/>
          </w:tcPr>
          <w:p w14:paraId="6F9BA127"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Componente</w:t>
            </w:r>
          </w:p>
        </w:tc>
        <w:tc>
          <w:tcPr>
            <w:tcW w:w="978" w:type="pct"/>
            <w:shd w:val="clear" w:color="auto" w:fill="auto"/>
            <w:vAlign w:val="center"/>
            <w:hideMark/>
          </w:tcPr>
          <w:p w14:paraId="40824B1B"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Descrição</w:t>
            </w:r>
          </w:p>
        </w:tc>
        <w:tc>
          <w:tcPr>
            <w:tcW w:w="602" w:type="pct"/>
            <w:shd w:val="clear" w:color="auto" w:fill="auto"/>
            <w:vAlign w:val="center"/>
            <w:hideMark/>
          </w:tcPr>
          <w:p w14:paraId="6188210D"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Unidade</w:t>
            </w:r>
          </w:p>
        </w:tc>
        <w:tc>
          <w:tcPr>
            <w:tcW w:w="552" w:type="pct"/>
            <w:shd w:val="clear" w:color="auto" w:fill="auto"/>
            <w:vAlign w:val="center"/>
            <w:hideMark/>
          </w:tcPr>
          <w:p w14:paraId="3E68CC2F"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Quant. Por kit</w:t>
            </w:r>
          </w:p>
        </w:tc>
        <w:tc>
          <w:tcPr>
            <w:tcW w:w="550" w:type="pct"/>
          </w:tcPr>
          <w:p w14:paraId="556E0675"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Quant. Total Estimada</w:t>
            </w:r>
          </w:p>
        </w:tc>
        <w:tc>
          <w:tcPr>
            <w:tcW w:w="482" w:type="pct"/>
          </w:tcPr>
          <w:p w14:paraId="7E6D392C" w14:textId="5FEF9689" w:rsidR="00464EB8"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Marca modelo</w:t>
            </w:r>
          </w:p>
        </w:tc>
        <w:tc>
          <w:tcPr>
            <w:tcW w:w="482" w:type="pct"/>
          </w:tcPr>
          <w:p w14:paraId="78FA991B" w14:textId="743DB59D" w:rsidR="00464EB8" w:rsidRPr="00B023D5"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 unitáro</w:t>
            </w:r>
          </w:p>
        </w:tc>
        <w:tc>
          <w:tcPr>
            <w:tcW w:w="686" w:type="pct"/>
          </w:tcPr>
          <w:p w14:paraId="40D0A282" w14:textId="77777777" w:rsidR="00464EB8" w:rsidRPr="00B023D5"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 total</w:t>
            </w:r>
          </w:p>
        </w:tc>
      </w:tr>
      <w:tr w:rsidR="00464EB8" w:rsidRPr="00B023D5" w14:paraId="30713F9E" w14:textId="77777777" w:rsidTr="00464EB8">
        <w:trPr>
          <w:trHeight w:val="553"/>
        </w:trPr>
        <w:tc>
          <w:tcPr>
            <w:tcW w:w="669" w:type="pct"/>
            <w:gridSpan w:val="2"/>
            <w:vAlign w:val="center"/>
          </w:tcPr>
          <w:p w14:paraId="0E4254EB"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78" w:type="pct"/>
            <w:vAlign w:val="center"/>
          </w:tcPr>
          <w:p w14:paraId="21C0669B"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ESCOVA DENTAL</w:t>
            </w:r>
          </w:p>
          <w:p w14:paraId="6D2D1ABA"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Artigo de higiene pessoal individual - tamanho adulto – cores diversas - cabo plástico - cerdas em poliamida (nylon): macia.</w:t>
            </w:r>
          </w:p>
          <w:p w14:paraId="76674A47"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Forma de Fornecimento: Embalagem individual</w:t>
            </w:r>
          </w:p>
        </w:tc>
        <w:tc>
          <w:tcPr>
            <w:tcW w:w="602" w:type="pct"/>
            <w:vAlign w:val="center"/>
          </w:tcPr>
          <w:p w14:paraId="7399779B"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552" w:type="pct"/>
            <w:noWrap/>
            <w:vAlign w:val="center"/>
          </w:tcPr>
          <w:p w14:paraId="618E7236"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2</w:t>
            </w:r>
          </w:p>
        </w:tc>
        <w:tc>
          <w:tcPr>
            <w:tcW w:w="550" w:type="pct"/>
            <w:vAlign w:val="center"/>
          </w:tcPr>
          <w:p w14:paraId="30C07A07"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10.000</w:t>
            </w:r>
          </w:p>
        </w:tc>
        <w:tc>
          <w:tcPr>
            <w:tcW w:w="482" w:type="pct"/>
          </w:tcPr>
          <w:p w14:paraId="4936E990" w14:textId="77777777" w:rsidR="00464EB8" w:rsidRPr="00660B14" w:rsidRDefault="00464EB8" w:rsidP="00743E71">
            <w:pPr>
              <w:jc w:val="center"/>
              <w:rPr>
                <w:rFonts w:asciiTheme="minorHAnsi" w:hAnsiTheme="minorHAnsi" w:cstheme="minorHAnsi"/>
                <w:b/>
                <w:bCs/>
                <w:sz w:val="20"/>
                <w:szCs w:val="20"/>
              </w:rPr>
            </w:pPr>
          </w:p>
        </w:tc>
        <w:tc>
          <w:tcPr>
            <w:tcW w:w="482" w:type="pct"/>
            <w:vAlign w:val="center"/>
          </w:tcPr>
          <w:p w14:paraId="63163469" w14:textId="3F3757FA" w:rsidR="00464EB8" w:rsidRPr="00660B14" w:rsidRDefault="00464EB8" w:rsidP="00743E71">
            <w:pPr>
              <w:jc w:val="center"/>
              <w:rPr>
                <w:rFonts w:asciiTheme="minorHAnsi" w:hAnsiTheme="minorHAnsi" w:cstheme="minorHAnsi"/>
                <w:b/>
                <w:bCs/>
                <w:sz w:val="20"/>
                <w:szCs w:val="20"/>
              </w:rPr>
            </w:pPr>
          </w:p>
        </w:tc>
        <w:tc>
          <w:tcPr>
            <w:tcW w:w="686" w:type="pct"/>
            <w:vAlign w:val="center"/>
          </w:tcPr>
          <w:p w14:paraId="65E58020" w14:textId="77777777" w:rsidR="00464EB8" w:rsidRPr="00660B14" w:rsidRDefault="00464EB8" w:rsidP="00743E71">
            <w:pPr>
              <w:jc w:val="center"/>
              <w:rPr>
                <w:rFonts w:asciiTheme="minorHAnsi" w:hAnsiTheme="minorHAnsi" w:cstheme="minorHAnsi"/>
                <w:b/>
                <w:bCs/>
                <w:sz w:val="20"/>
                <w:szCs w:val="20"/>
              </w:rPr>
            </w:pPr>
          </w:p>
        </w:tc>
      </w:tr>
      <w:tr w:rsidR="00464EB8" w:rsidRPr="00B023D5" w14:paraId="508A5EAE" w14:textId="77777777" w:rsidTr="00464EB8">
        <w:trPr>
          <w:trHeight w:val="553"/>
        </w:trPr>
        <w:tc>
          <w:tcPr>
            <w:tcW w:w="669" w:type="pct"/>
            <w:gridSpan w:val="2"/>
            <w:vAlign w:val="center"/>
          </w:tcPr>
          <w:p w14:paraId="03A24AC6"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2</w:t>
            </w:r>
          </w:p>
        </w:tc>
        <w:tc>
          <w:tcPr>
            <w:tcW w:w="978" w:type="pct"/>
            <w:vAlign w:val="center"/>
          </w:tcPr>
          <w:p w14:paraId="041B2E27"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CREME DENTAL</w:t>
            </w:r>
          </w:p>
          <w:p w14:paraId="21C645B1"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Creme dental tradicional, com proteção anticárie.</w:t>
            </w:r>
          </w:p>
          <w:p w14:paraId="4E6C61A1"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caixa contendo 1 tubo de no mínimo 90g.</w:t>
            </w:r>
          </w:p>
        </w:tc>
        <w:tc>
          <w:tcPr>
            <w:tcW w:w="602" w:type="pct"/>
            <w:vAlign w:val="center"/>
          </w:tcPr>
          <w:p w14:paraId="2EEA3E86"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Caixa</w:t>
            </w:r>
          </w:p>
        </w:tc>
        <w:tc>
          <w:tcPr>
            <w:tcW w:w="552" w:type="pct"/>
            <w:noWrap/>
            <w:vAlign w:val="center"/>
          </w:tcPr>
          <w:p w14:paraId="6B6D56C5"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4</w:t>
            </w:r>
          </w:p>
        </w:tc>
        <w:tc>
          <w:tcPr>
            <w:tcW w:w="550" w:type="pct"/>
            <w:vAlign w:val="center"/>
          </w:tcPr>
          <w:p w14:paraId="5CA6B754"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20.000</w:t>
            </w:r>
          </w:p>
        </w:tc>
        <w:tc>
          <w:tcPr>
            <w:tcW w:w="482" w:type="pct"/>
          </w:tcPr>
          <w:p w14:paraId="6E52C4A0" w14:textId="77777777" w:rsidR="00464EB8" w:rsidRPr="00660B14" w:rsidRDefault="00464EB8" w:rsidP="00743E71">
            <w:pPr>
              <w:jc w:val="center"/>
              <w:rPr>
                <w:rFonts w:asciiTheme="minorHAnsi" w:hAnsiTheme="minorHAnsi" w:cstheme="minorHAnsi"/>
                <w:b/>
                <w:bCs/>
                <w:sz w:val="20"/>
                <w:szCs w:val="20"/>
              </w:rPr>
            </w:pPr>
          </w:p>
        </w:tc>
        <w:tc>
          <w:tcPr>
            <w:tcW w:w="482" w:type="pct"/>
            <w:vAlign w:val="center"/>
          </w:tcPr>
          <w:p w14:paraId="02D403C9" w14:textId="5AAB07B0" w:rsidR="00464EB8" w:rsidRPr="00660B14" w:rsidRDefault="00464EB8" w:rsidP="00743E71">
            <w:pPr>
              <w:jc w:val="center"/>
              <w:rPr>
                <w:rFonts w:asciiTheme="minorHAnsi" w:hAnsiTheme="minorHAnsi" w:cstheme="minorHAnsi"/>
                <w:b/>
                <w:bCs/>
                <w:sz w:val="20"/>
                <w:szCs w:val="20"/>
              </w:rPr>
            </w:pPr>
          </w:p>
        </w:tc>
        <w:tc>
          <w:tcPr>
            <w:tcW w:w="686" w:type="pct"/>
            <w:vAlign w:val="center"/>
          </w:tcPr>
          <w:p w14:paraId="1AA1E993" w14:textId="77777777" w:rsidR="00464EB8" w:rsidRPr="00660B14" w:rsidRDefault="00464EB8" w:rsidP="00743E71">
            <w:pPr>
              <w:jc w:val="center"/>
              <w:rPr>
                <w:rFonts w:asciiTheme="minorHAnsi" w:hAnsiTheme="minorHAnsi" w:cstheme="minorHAnsi"/>
                <w:b/>
                <w:bCs/>
                <w:sz w:val="20"/>
                <w:szCs w:val="20"/>
              </w:rPr>
            </w:pPr>
          </w:p>
        </w:tc>
      </w:tr>
      <w:tr w:rsidR="00464EB8" w:rsidRPr="00B023D5" w14:paraId="105FD6FA" w14:textId="77777777" w:rsidTr="00464EB8">
        <w:trPr>
          <w:trHeight w:val="553"/>
        </w:trPr>
        <w:tc>
          <w:tcPr>
            <w:tcW w:w="669" w:type="pct"/>
            <w:gridSpan w:val="2"/>
            <w:vAlign w:val="center"/>
          </w:tcPr>
          <w:p w14:paraId="675F257B"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3</w:t>
            </w:r>
          </w:p>
        </w:tc>
        <w:tc>
          <w:tcPr>
            <w:tcW w:w="978" w:type="pct"/>
            <w:vAlign w:val="center"/>
          </w:tcPr>
          <w:p w14:paraId="482DCB95"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SABONETE EM BARRA</w:t>
            </w:r>
          </w:p>
          <w:p w14:paraId="1FE7DC30"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 xml:space="preserve">Sabonete hidratante em barra, com PH neutro e perfumado - fragrâncias diversas. </w:t>
            </w:r>
          </w:p>
          <w:p w14:paraId="1CF6D4BD"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sz w:val="20"/>
                <w:szCs w:val="20"/>
              </w:rPr>
              <w:lastRenderedPageBreak/>
              <w:t>Forma de Fornecimento: Embalagem em caixa ou plástico com uma unidade de no mínimo de 90g</w:t>
            </w:r>
          </w:p>
        </w:tc>
        <w:tc>
          <w:tcPr>
            <w:tcW w:w="602" w:type="pct"/>
            <w:vAlign w:val="center"/>
          </w:tcPr>
          <w:p w14:paraId="444C0C16"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lastRenderedPageBreak/>
              <w:t>Unidade</w:t>
            </w:r>
          </w:p>
        </w:tc>
        <w:tc>
          <w:tcPr>
            <w:tcW w:w="552" w:type="pct"/>
            <w:noWrap/>
            <w:vAlign w:val="center"/>
          </w:tcPr>
          <w:p w14:paraId="34786F06"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4</w:t>
            </w:r>
          </w:p>
        </w:tc>
        <w:tc>
          <w:tcPr>
            <w:tcW w:w="550" w:type="pct"/>
            <w:vAlign w:val="center"/>
          </w:tcPr>
          <w:p w14:paraId="0B481A84"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20.000</w:t>
            </w:r>
          </w:p>
        </w:tc>
        <w:tc>
          <w:tcPr>
            <w:tcW w:w="482" w:type="pct"/>
          </w:tcPr>
          <w:p w14:paraId="67042456" w14:textId="77777777" w:rsidR="00464EB8" w:rsidRPr="00660B14" w:rsidRDefault="00464EB8" w:rsidP="00743E71">
            <w:pPr>
              <w:jc w:val="center"/>
              <w:rPr>
                <w:rFonts w:asciiTheme="minorHAnsi" w:hAnsiTheme="minorHAnsi" w:cstheme="minorHAnsi"/>
                <w:b/>
                <w:bCs/>
                <w:sz w:val="20"/>
                <w:szCs w:val="20"/>
              </w:rPr>
            </w:pPr>
          </w:p>
        </w:tc>
        <w:tc>
          <w:tcPr>
            <w:tcW w:w="482" w:type="pct"/>
            <w:vAlign w:val="center"/>
          </w:tcPr>
          <w:p w14:paraId="682DEB8E" w14:textId="784E1838" w:rsidR="00464EB8" w:rsidRPr="00660B14" w:rsidRDefault="00464EB8" w:rsidP="00743E71">
            <w:pPr>
              <w:jc w:val="center"/>
              <w:rPr>
                <w:rFonts w:asciiTheme="minorHAnsi" w:hAnsiTheme="minorHAnsi" w:cstheme="minorHAnsi"/>
                <w:b/>
                <w:bCs/>
                <w:sz w:val="20"/>
                <w:szCs w:val="20"/>
              </w:rPr>
            </w:pPr>
          </w:p>
        </w:tc>
        <w:tc>
          <w:tcPr>
            <w:tcW w:w="686" w:type="pct"/>
            <w:vAlign w:val="center"/>
          </w:tcPr>
          <w:p w14:paraId="44B289DE" w14:textId="77777777" w:rsidR="00464EB8" w:rsidRPr="00660B14" w:rsidRDefault="00464EB8" w:rsidP="00743E71">
            <w:pPr>
              <w:jc w:val="center"/>
              <w:rPr>
                <w:rFonts w:asciiTheme="minorHAnsi" w:hAnsiTheme="minorHAnsi" w:cstheme="minorHAnsi"/>
                <w:b/>
                <w:bCs/>
                <w:sz w:val="20"/>
                <w:szCs w:val="20"/>
              </w:rPr>
            </w:pPr>
          </w:p>
        </w:tc>
      </w:tr>
      <w:tr w:rsidR="00464EB8" w:rsidRPr="00B023D5" w14:paraId="73A03027" w14:textId="77777777" w:rsidTr="00464EB8">
        <w:trPr>
          <w:trHeight w:val="553"/>
        </w:trPr>
        <w:tc>
          <w:tcPr>
            <w:tcW w:w="669" w:type="pct"/>
            <w:gridSpan w:val="2"/>
            <w:vAlign w:val="center"/>
          </w:tcPr>
          <w:p w14:paraId="47C6F9AE"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4</w:t>
            </w:r>
          </w:p>
        </w:tc>
        <w:tc>
          <w:tcPr>
            <w:tcW w:w="978" w:type="pct"/>
            <w:vAlign w:val="center"/>
          </w:tcPr>
          <w:p w14:paraId="37655F47"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PAPEL HIGIENICO</w:t>
            </w:r>
          </w:p>
          <w:p w14:paraId="4705032E"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Papel higiênico folha simples, cor branca, macio, não reciclado, rolo com dimensões aproximadas de 30 m de comprimento x 10 cm de largura.</w:t>
            </w:r>
          </w:p>
          <w:p w14:paraId="2657D421"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Forma de Fornecimento: Pacote com 4 rolos.</w:t>
            </w:r>
          </w:p>
        </w:tc>
        <w:tc>
          <w:tcPr>
            <w:tcW w:w="602" w:type="pct"/>
            <w:vAlign w:val="center"/>
          </w:tcPr>
          <w:p w14:paraId="1271B65B"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Pacote</w:t>
            </w:r>
          </w:p>
        </w:tc>
        <w:tc>
          <w:tcPr>
            <w:tcW w:w="552" w:type="pct"/>
            <w:noWrap/>
            <w:vAlign w:val="center"/>
          </w:tcPr>
          <w:p w14:paraId="2F6D75A9"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550" w:type="pct"/>
            <w:vAlign w:val="center"/>
          </w:tcPr>
          <w:p w14:paraId="15479B81"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482" w:type="pct"/>
          </w:tcPr>
          <w:p w14:paraId="1634374C" w14:textId="77777777" w:rsidR="00464EB8" w:rsidRPr="00660B14" w:rsidRDefault="00464EB8" w:rsidP="00743E71">
            <w:pPr>
              <w:jc w:val="center"/>
              <w:rPr>
                <w:rFonts w:asciiTheme="minorHAnsi" w:hAnsiTheme="minorHAnsi" w:cstheme="minorHAnsi"/>
                <w:b/>
                <w:bCs/>
                <w:sz w:val="20"/>
                <w:szCs w:val="20"/>
              </w:rPr>
            </w:pPr>
          </w:p>
        </w:tc>
        <w:tc>
          <w:tcPr>
            <w:tcW w:w="482" w:type="pct"/>
            <w:vAlign w:val="center"/>
          </w:tcPr>
          <w:p w14:paraId="772565CC" w14:textId="24F2EB29" w:rsidR="00464EB8" w:rsidRPr="00660B14" w:rsidRDefault="00464EB8" w:rsidP="00743E71">
            <w:pPr>
              <w:jc w:val="center"/>
              <w:rPr>
                <w:rFonts w:asciiTheme="minorHAnsi" w:hAnsiTheme="minorHAnsi" w:cstheme="minorHAnsi"/>
                <w:b/>
                <w:bCs/>
                <w:sz w:val="20"/>
                <w:szCs w:val="20"/>
              </w:rPr>
            </w:pPr>
          </w:p>
        </w:tc>
        <w:tc>
          <w:tcPr>
            <w:tcW w:w="686" w:type="pct"/>
            <w:vAlign w:val="center"/>
          </w:tcPr>
          <w:p w14:paraId="70BF3D51" w14:textId="77777777" w:rsidR="00464EB8" w:rsidRPr="00660B14" w:rsidRDefault="00464EB8" w:rsidP="00743E71">
            <w:pPr>
              <w:jc w:val="center"/>
              <w:rPr>
                <w:rFonts w:asciiTheme="minorHAnsi" w:hAnsiTheme="minorHAnsi" w:cstheme="minorHAnsi"/>
                <w:b/>
                <w:bCs/>
                <w:sz w:val="20"/>
                <w:szCs w:val="20"/>
              </w:rPr>
            </w:pPr>
          </w:p>
        </w:tc>
      </w:tr>
      <w:tr w:rsidR="00464EB8" w:rsidRPr="00B023D5" w14:paraId="7144F397" w14:textId="77777777" w:rsidTr="00464EB8">
        <w:trPr>
          <w:trHeight w:val="553"/>
        </w:trPr>
        <w:tc>
          <w:tcPr>
            <w:tcW w:w="669" w:type="pct"/>
            <w:gridSpan w:val="2"/>
            <w:vAlign w:val="center"/>
          </w:tcPr>
          <w:p w14:paraId="63643F61"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5</w:t>
            </w:r>
          </w:p>
        </w:tc>
        <w:tc>
          <w:tcPr>
            <w:tcW w:w="978" w:type="pct"/>
            <w:vAlign w:val="center"/>
          </w:tcPr>
          <w:p w14:paraId="17E045C8"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PREPARADO ANTISSOLAR COM FPS 15</w:t>
            </w:r>
          </w:p>
          <w:p w14:paraId="11E1BF75"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 xml:space="preserve">Protetor solar corporal, com fator de proteção solar (FPS) igual ou superior a 15, com proteção contra raios UVA e UVB, hipoalergênico, não oleoso e de rápida absorção. </w:t>
            </w:r>
          </w:p>
          <w:p w14:paraId="1C7AAF04"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Frasco com no mínimo 120g.</w:t>
            </w:r>
          </w:p>
        </w:tc>
        <w:tc>
          <w:tcPr>
            <w:tcW w:w="602" w:type="pct"/>
            <w:vAlign w:val="center"/>
          </w:tcPr>
          <w:p w14:paraId="2998F92E"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Frasco</w:t>
            </w:r>
          </w:p>
        </w:tc>
        <w:tc>
          <w:tcPr>
            <w:tcW w:w="552" w:type="pct"/>
            <w:noWrap/>
            <w:vAlign w:val="center"/>
          </w:tcPr>
          <w:p w14:paraId="6C9C338C"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550" w:type="pct"/>
            <w:vAlign w:val="center"/>
          </w:tcPr>
          <w:p w14:paraId="3F7279E5"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482" w:type="pct"/>
          </w:tcPr>
          <w:p w14:paraId="0E4FBF94" w14:textId="77777777" w:rsidR="00464EB8" w:rsidRPr="00660B14" w:rsidRDefault="00464EB8" w:rsidP="00743E71">
            <w:pPr>
              <w:jc w:val="center"/>
              <w:rPr>
                <w:rFonts w:asciiTheme="minorHAnsi" w:hAnsiTheme="minorHAnsi" w:cstheme="minorHAnsi"/>
                <w:b/>
                <w:bCs/>
                <w:sz w:val="20"/>
                <w:szCs w:val="20"/>
              </w:rPr>
            </w:pPr>
          </w:p>
        </w:tc>
        <w:tc>
          <w:tcPr>
            <w:tcW w:w="482" w:type="pct"/>
            <w:vAlign w:val="center"/>
          </w:tcPr>
          <w:p w14:paraId="25BB1FBC" w14:textId="6C3A294F" w:rsidR="00464EB8" w:rsidRPr="00660B14" w:rsidRDefault="00464EB8" w:rsidP="00743E71">
            <w:pPr>
              <w:jc w:val="center"/>
              <w:rPr>
                <w:rFonts w:asciiTheme="minorHAnsi" w:hAnsiTheme="minorHAnsi" w:cstheme="minorHAnsi"/>
                <w:b/>
                <w:bCs/>
                <w:sz w:val="20"/>
                <w:szCs w:val="20"/>
              </w:rPr>
            </w:pPr>
          </w:p>
        </w:tc>
        <w:tc>
          <w:tcPr>
            <w:tcW w:w="686" w:type="pct"/>
            <w:vAlign w:val="center"/>
          </w:tcPr>
          <w:p w14:paraId="16BD2519" w14:textId="77777777" w:rsidR="00464EB8" w:rsidRPr="00660B14" w:rsidRDefault="00464EB8" w:rsidP="00743E71">
            <w:pPr>
              <w:jc w:val="center"/>
              <w:rPr>
                <w:rFonts w:asciiTheme="minorHAnsi" w:hAnsiTheme="minorHAnsi" w:cstheme="minorHAnsi"/>
                <w:b/>
                <w:bCs/>
                <w:sz w:val="20"/>
                <w:szCs w:val="20"/>
              </w:rPr>
            </w:pPr>
          </w:p>
        </w:tc>
      </w:tr>
      <w:tr w:rsidR="00464EB8" w:rsidRPr="00B023D5" w14:paraId="226A4919" w14:textId="77777777" w:rsidTr="00464EB8">
        <w:trPr>
          <w:trHeight w:val="553"/>
        </w:trPr>
        <w:tc>
          <w:tcPr>
            <w:tcW w:w="669" w:type="pct"/>
            <w:gridSpan w:val="2"/>
            <w:vAlign w:val="center"/>
          </w:tcPr>
          <w:p w14:paraId="7D41DAF1"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6</w:t>
            </w:r>
          </w:p>
        </w:tc>
        <w:tc>
          <w:tcPr>
            <w:tcW w:w="978" w:type="pct"/>
            <w:vAlign w:val="center"/>
          </w:tcPr>
          <w:p w14:paraId="62794FC0"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REPELENTE DE INSETOS</w:t>
            </w:r>
          </w:p>
          <w:p w14:paraId="62F570DC"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Repelente para o corpo, Hipoalérgico, Loção, com princípio ativo DEET, não oleoso e inodoro.</w:t>
            </w:r>
          </w:p>
          <w:p w14:paraId="7CF78847"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Frasco com no mínimo 100 ml</w:t>
            </w:r>
          </w:p>
        </w:tc>
        <w:tc>
          <w:tcPr>
            <w:tcW w:w="602" w:type="pct"/>
            <w:vAlign w:val="center"/>
          </w:tcPr>
          <w:p w14:paraId="3F33FC43"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Frasco</w:t>
            </w:r>
          </w:p>
        </w:tc>
        <w:tc>
          <w:tcPr>
            <w:tcW w:w="552" w:type="pct"/>
            <w:noWrap/>
            <w:vAlign w:val="center"/>
          </w:tcPr>
          <w:p w14:paraId="4861628B"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550" w:type="pct"/>
            <w:vAlign w:val="center"/>
          </w:tcPr>
          <w:p w14:paraId="5B0E3DEB"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482" w:type="pct"/>
          </w:tcPr>
          <w:p w14:paraId="3FFBE4E3" w14:textId="77777777" w:rsidR="00464EB8" w:rsidRPr="00660B14" w:rsidRDefault="00464EB8" w:rsidP="00743E71">
            <w:pPr>
              <w:jc w:val="center"/>
              <w:rPr>
                <w:rFonts w:asciiTheme="minorHAnsi" w:hAnsiTheme="minorHAnsi" w:cstheme="minorHAnsi"/>
                <w:b/>
                <w:bCs/>
                <w:sz w:val="20"/>
                <w:szCs w:val="20"/>
              </w:rPr>
            </w:pPr>
          </w:p>
        </w:tc>
        <w:tc>
          <w:tcPr>
            <w:tcW w:w="482" w:type="pct"/>
            <w:vAlign w:val="center"/>
          </w:tcPr>
          <w:p w14:paraId="4C6A4EE4" w14:textId="24753841" w:rsidR="00464EB8" w:rsidRPr="00660B14" w:rsidRDefault="00464EB8" w:rsidP="00743E71">
            <w:pPr>
              <w:jc w:val="center"/>
              <w:rPr>
                <w:rFonts w:asciiTheme="minorHAnsi" w:hAnsiTheme="minorHAnsi" w:cstheme="minorHAnsi"/>
                <w:b/>
                <w:bCs/>
                <w:sz w:val="20"/>
                <w:szCs w:val="20"/>
              </w:rPr>
            </w:pPr>
          </w:p>
        </w:tc>
        <w:tc>
          <w:tcPr>
            <w:tcW w:w="686" w:type="pct"/>
            <w:vAlign w:val="center"/>
          </w:tcPr>
          <w:p w14:paraId="25615799" w14:textId="77777777" w:rsidR="00464EB8" w:rsidRPr="00660B14" w:rsidRDefault="00464EB8" w:rsidP="00743E71">
            <w:pPr>
              <w:jc w:val="center"/>
              <w:rPr>
                <w:rFonts w:asciiTheme="minorHAnsi" w:hAnsiTheme="minorHAnsi" w:cstheme="minorHAnsi"/>
                <w:b/>
                <w:bCs/>
                <w:sz w:val="20"/>
                <w:szCs w:val="20"/>
              </w:rPr>
            </w:pPr>
          </w:p>
        </w:tc>
      </w:tr>
      <w:tr w:rsidR="00464EB8" w:rsidRPr="00B023D5" w14:paraId="206CEC0B" w14:textId="77777777" w:rsidTr="00464EB8">
        <w:trPr>
          <w:trHeight w:val="553"/>
        </w:trPr>
        <w:tc>
          <w:tcPr>
            <w:tcW w:w="669" w:type="pct"/>
            <w:gridSpan w:val="2"/>
            <w:vAlign w:val="center"/>
          </w:tcPr>
          <w:p w14:paraId="6283069E"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7</w:t>
            </w:r>
          </w:p>
        </w:tc>
        <w:tc>
          <w:tcPr>
            <w:tcW w:w="978" w:type="pct"/>
            <w:vAlign w:val="center"/>
          </w:tcPr>
          <w:p w14:paraId="57A1C0A0"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ABSORVENTE FEMININO</w:t>
            </w:r>
          </w:p>
          <w:p w14:paraId="7367A32C"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 xml:space="preserve">Absorvente Higiênico Feminino, material: Algodão com gel, </w:t>
            </w:r>
            <w:r w:rsidRPr="00B023D5">
              <w:rPr>
                <w:rFonts w:asciiTheme="minorHAnsi" w:hAnsiTheme="minorHAnsi" w:cstheme="minorHAnsi"/>
                <w:sz w:val="20"/>
                <w:szCs w:val="20"/>
              </w:rPr>
              <w:lastRenderedPageBreak/>
              <w:t>acabamento: malha seca, tipo: externo, modelo: com aba, cordel: não se aplica, aplicação: fluxo intenso.</w:t>
            </w:r>
          </w:p>
          <w:p w14:paraId="69EBC226"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Pacote com 8 unidades.</w:t>
            </w:r>
          </w:p>
        </w:tc>
        <w:tc>
          <w:tcPr>
            <w:tcW w:w="602" w:type="pct"/>
            <w:vAlign w:val="center"/>
          </w:tcPr>
          <w:p w14:paraId="14840CB1"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lastRenderedPageBreak/>
              <w:t>Pacote</w:t>
            </w:r>
          </w:p>
        </w:tc>
        <w:tc>
          <w:tcPr>
            <w:tcW w:w="552" w:type="pct"/>
            <w:noWrap/>
            <w:vAlign w:val="center"/>
          </w:tcPr>
          <w:p w14:paraId="28E79075"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2</w:t>
            </w:r>
          </w:p>
        </w:tc>
        <w:tc>
          <w:tcPr>
            <w:tcW w:w="550" w:type="pct"/>
            <w:vAlign w:val="center"/>
          </w:tcPr>
          <w:p w14:paraId="569DAE25"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10.000</w:t>
            </w:r>
          </w:p>
        </w:tc>
        <w:tc>
          <w:tcPr>
            <w:tcW w:w="482" w:type="pct"/>
          </w:tcPr>
          <w:p w14:paraId="412FE05E" w14:textId="77777777" w:rsidR="00464EB8" w:rsidRPr="00660B14" w:rsidRDefault="00464EB8" w:rsidP="00743E71">
            <w:pPr>
              <w:jc w:val="center"/>
              <w:rPr>
                <w:rFonts w:asciiTheme="minorHAnsi" w:hAnsiTheme="minorHAnsi" w:cstheme="minorHAnsi"/>
                <w:b/>
                <w:bCs/>
                <w:sz w:val="20"/>
                <w:szCs w:val="20"/>
              </w:rPr>
            </w:pPr>
          </w:p>
        </w:tc>
        <w:tc>
          <w:tcPr>
            <w:tcW w:w="482" w:type="pct"/>
            <w:vAlign w:val="center"/>
          </w:tcPr>
          <w:p w14:paraId="7A2EB2E1" w14:textId="3D88B90C" w:rsidR="00464EB8" w:rsidRPr="00660B14" w:rsidRDefault="00464EB8" w:rsidP="00743E71">
            <w:pPr>
              <w:jc w:val="center"/>
              <w:rPr>
                <w:rFonts w:asciiTheme="minorHAnsi" w:hAnsiTheme="minorHAnsi" w:cstheme="minorHAnsi"/>
                <w:b/>
                <w:bCs/>
                <w:sz w:val="20"/>
                <w:szCs w:val="20"/>
              </w:rPr>
            </w:pPr>
          </w:p>
        </w:tc>
        <w:tc>
          <w:tcPr>
            <w:tcW w:w="686" w:type="pct"/>
            <w:vAlign w:val="center"/>
          </w:tcPr>
          <w:p w14:paraId="6C916217" w14:textId="77777777" w:rsidR="00464EB8" w:rsidRPr="00660B14" w:rsidRDefault="00464EB8" w:rsidP="00743E71">
            <w:pPr>
              <w:jc w:val="center"/>
              <w:rPr>
                <w:rFonts w:asciiTheme="minorHAnsi" w:hAnsiTheme="minorHAnsi" w:cstheme="minorHAnsi"/>
                <w:b/>
                <w:bCs/>
                <w:sz w:val="20"/>
                <w:szCs w:val="20"/>
              </w:rPr>
            </w:pPr>
          </w:p>
        </w:tc>
      </w:tr>
      <w:tr w:rsidR="00464EB8" w:rsidRPr="00B023D5" w14:paraId="43422D6D" w14:textId="77777777" w:rsidTr="00464EB8">
        <w:trPr>
          <w:trHeight w:val="553"/>
        </w:trPr>
        <w:tc>
          <w:tcPr>
            <w:tcW w:w="669" w:type="pct"/>
            <w:gridSpan w:val="2"/>
            <w:vAlign w:val="center"/>
          </w:tcPr>
          <w:p w14:paraId="0DA813D4"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8</w:t>
            </w:r>
          </w:p>
        </w:tc>
        <w:tc>
          <w:tcPr>
            <w:tcW w:w="978" w:type="pct"/>
            <w:vAlign w:val="center"/>
          </w:tcPr>
          <w:p w14:paraId="040D577A"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ÁLCOOL 70°</w:t>
            </w:r>
          </w:p>
          <w:p w14:paraId="0EE1A449"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Etílico de 70° INPM conforme determinação da ANVISA, O produto deverá possuir registro na ANVISA, conforme legislação vigente.</w:t>
            </w:r>
          </w:p>
          <w:p w14:paraId="01684A82"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embalagem contendo 1 litro</w:t>
            </w:r>
          </w:p>
        </w:tc>
        <w:tc>
          <w:tcPr>
            <w:tcW w:w="602" w:type="pct"/>
            <w:vAlign w:val="center"/>
          </w:tcPr>
          <w:p w14:paraId="18FF035E"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552" w:type="pct"/>
            <w:noWrap/>
            <w:vAlign w:val="center"/>
          </w:tcPr>
          <w:p w14:paraId="0A30F216"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550" w:type="pct"/>
            <w:vAlign w:val="center"/>
          </w:tcPr>
          <w:p w14:paraId="12C3F92B"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482" w:type="pct"/>
          </w:tcPr>
          <w:p w14:paraId="1C43D960" w14:textId="77777777" w:rsidR="00464EB8" w:rsidRPr="00660B14" w:rsidRDefault="00464EB8" w:rsidP="00743E71">
            <w:pPr>
              <w:jc w:val="center"/>
              <w:rPr>
                <w:rFonts w:asciiTheme="minorHAnsi" w:hAnsiTheme="minorHAnsi" w:cstheme="minorHAnsi"/>
                <w:b/>
                <w:bCs/>
                <w:sz w:val="20"/>
                <w:szCs w:val="20"/>
              </w:rPr>
            </w:pPr>
          </w:p>
        </w:tc>
        <w:tc>
          <w:tcPr>
            <w:tcW w:w="482" w:type="pct"/>
            <w:vAlign w:val="center"/>
          </w:tcPr>
          <w:p w14:paraId="033AA72D" w14:textId="64BF5C46" w:rsidR="00464EB8" w:rsidRPr="00660B14" w:rsidRDefault="00464EB8" w:rsidP="00743E71">
            <w:pPr>
              <w:jc w:val="center"/>
              <w:rPr>
                <w:rFonts w:asciiTheme="minorHAnsi" w:hAnsiTheme="minorHAnsi" w:cstheme="minorHAnsi"/>
                <w:b/>
                <w:bCs/>
                <w:sz w:val="20"/>
                <w:szCs w:val="20"/>
              </w:rPr>
            </w:pPr>
          </w:p>
        </w:tc>
        <w:tc>
          <w:tcPr>
            <w:tcW w:w="686" w:type="pct"/>
            <w:vAlign w:val="center"/>
          </w:tcPr>
          <w:p w14:paraId="7C2C1C2F" w14:textId="77777777" w:rsidR="00464EB8" w:rsidRPr="00660B14" w:rsidRDefault="00464EB8" w:rsidP="00743E71">
            <w:pPr>
              <w:jc w:val="center"/>
              <w:rPr>
                <w:rFonts w:asciiTheme="minorHAnsi" w:hAnsiTheme="minorHAnsi" w:cstheme="minorHAnsi"/>
                <w:b/>
                <w:bCs/>
                <w:sz w:val="20"/>
                <w:szCs w:val="20"/>
              </w:rPr>
            </w:pPr>
          </w:p>
        </w:tc>
      </w:tr>
      <w:tr w:rsidR="00464EB8" w:rsidRPr="00B023D5" w14:paraId="33EC0C51" w14:textId="77777777" w:rsidTr="00464EB8">
        <w:trPr>
          <w:trHeight w:val="553"/>
        </w:trPr>
        <w:tc>
          <w:tcPr>
            <w:tcW w:w="669" w:type="pct"/>
            <w:gridSpan w:val="2"/>
            <w:vAlign w:val="center"/>
          </w:tcPr>
          <w:p w14:paraId="5CD58896"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9</w:t>
            </w:r>
          </w:p>
        </w:tc>
        <w:tc>
          <w:tcPr>
            <w:tcW w:w="978" w:type="pct"/>
            <w:vAlign w:val="center"/>
          </w:tcPr>
          <w:p w14:paraId="06E5C21B"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LENÇOS UMEDECIDOS</w:t>
            </w:r>
          </w:p>
          <w:p w14:paraId="37543098"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Lenços umedecidos para higiene pessoal, descartáveis, macios, dermatologicamente testados, próprios para limpeza da pele.</w:t>
            </w:r>
          </w:p>
          <w:p w14:paraId="33D90632"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Pote com 75 unidades.</w:t>
            </w:r>
          </w:p>
        </w:tc>
        <w:tc>
          <w:tcPr>
            <w:tcW w:w="602" w:type="pct"/>
            <w:vAlign w:val="center"/>
          </w:tcPr>
          <w:p w14:paraId="27CF70E0"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552" w:type="pct"/>
            <w:noWrap/>
            <w:vAlign w:val="center"/>
          </w:tcPr>
          <w:p w14:paraId="5C2A0A81"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550" w:type="pct"/>
            <w:vAlign w:val="center"/>
          </w:tcPr>
          <w:p w14:paraId="53E1DB7E"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482" w:type="pct"/>
          </w:tcPr>
          <w:p w14:paraId="2AD1D4CC" w14:textId="77777777" w:rsidR="00464EB8" w:rsidRPr="00660B14" w:rsidRDefault="00464EB8" w:rsidP="00743E71">
            <w:pPr>
              <w:jc w:val="center"/>
              <w:rPr>
                <w:rFonts w:asciiTheme="minorHAnsi" w:hAnsiTheme="minorHAnsi" w:cstheme="minorHAnsi"/>
                <w:b/>
                <w:bCs/>
                <w:sz w:val="20"/>
                <w:szCs w:val="20"/>
              </w:rPr>
            </w:pPr>
          </w:p>
        </w:tc>
        <w:tc>
          <w:tcPr>
            <w:tcW w:w="482" w:type="pct"/>
            <w:vAlign w:val="center"/>
          </w:tcPr>
          <w:p w14:paraId="1AAE4871" w14:textId="71F6F996" w:rsidR="00464EB8" w:rsidRPr="00660B14" w:rsidRDefault="00464EB8" w:rsidP="00743E71">
            <w:pPr>
              <w:jc w:val="center"/>
              <w:rPr>
                <w:rFonts w:asciiTheme="minorHAnsi" w:hAnsiTheme="minorHAnsi" w:cstheme="minorHAnsi"/>
                <w:b/>
                <w:bCs/>
                <w:sz w:val="20"/>
                <w:szCs w:val="20"/>
              </w:rPr>
            </w:pPr>
          </w:p>
        </w:tc>
        <w:tc>
          <w:tcPr>
            <w:tcW w:w="686" w:type="pct"/>
            <w:vAlign w:val="center"/>
          </w:tcPr>
          <w:p w14:paraId="2B1DDE76" w14:textId="77777777" w:rsidR="00464EB8" w:rsidRPr="00660B14" w:rsidRDefault="00464EB8" w:rsidP="00743E71">
            <w:pPr>
              <w:jc w:val="center"/>
              <w:rPr>
                <w:rFonts w:asciiTheme="minorHAnsi" w:hAnsiTheme="minorHAnsi" w:cstheme="minorHAnsi"/>
                <w:b/>
                <w:bCs/>
                <w:sz w:val="20"/>
                <w:szCs w:val="20"/>
              </w:rPr>
            </w:pPr>
          </w:p>
        </w:tc>
      </w:tr>
      <w:tr w:rsidR="00464EB8" w:rsidRPr="00B023D5" w14:paraId="6FA2C010" w14:textId="77777777" w:rsidTr="00464EB8">
        <w:trPr>
          <w:trHeight w:val="553"/>
        </w:trPr>
        <w:tc>
          <w:tcPr>
            <w:tcW w:w="487" w:type="pct"/>
          </w:tcPr>
          <w:p w14:paraId="1DAFAAE3" w14:textId="77777777" w:rsidR="00464EB8" w:rsidRDefault="00464EB8" w:rsidP="00743E71">
            <w:pPr>
              <w:jc w:val="center"/>
              <w:rPr>
                <w:rFonts w:asciiTheme="minorHAnsi" w:hAnsiTheme="minorHAnsi" w:cstheme="minorHAnsi"/>
                <w:b/>
                <w:bCs/>
                <w:sz w:val="20"/>
                <w:szCs w:val="20"/>
              </w:rPr>
            </w:pPr>
          </w:p>
        </w:tc>
        <w:tc>
          <w:tcPr>
            <w:tcW w:w="3827" w:type="pct"/>
            <w:gridSpan w:val="7"/>
            <w:vAlign w:val="center"/>
          </w:tcPr>
          <w:p w14:paraId="01A142CA" w14:textId="4EDD5FC3" w:rsidR="00464EB8" w:rsidRPr="00660B14" w:rsidRDefault="00464EB8" w:rsidP="00743E71">
            <w:pPr>
              <w:jc w:val="center"/>
              <w:rPr>
                <w:rFonts w:asciiTheme="minorHAnsi" w:hAnsiTheme="minorHAnsi" w:cstheme="minorHAnsi"/>
                <w:b/>
                <w:bCs/>
                <w:sz w:val="20"/>
                <w:szCs w:val="20"/>
              </w:rPr>
            </w:pPr>
            <w:r>
              <w:rPr>
                <w:rFonts w:asciiTheme="minorHAnsi" w:hAnsiTheme="minorHAnsi" w:cstheme="minorHAnsi"/>
                <w:b/>
                <w:bCs/>
                <w:sz w:val="20"/>
                <w:szCs w:val="20"/>
              </w:rPr>
              <w:t>VALOR TOTAL DO GRUPO 03</w:t>
            </w:r>
          </w:p>
        </w:tc>
        <w:tc>
          <w:tcPr>
            <w:tcW w:w="686" w:type="pct"/>
            <w:vAlign w:val="center"/>
          </w:tcPr>
          <w:p w14:paraId="228BFE2D" w14:textId="77777777" w:rsidR="00464EB8" w:rsidRPr="00660B14" w:rsidRDefault="00464EB8" w:rsidP="00743E71">
            <w:pPr>
              <w:jc w:val="center"/>
              <w:rPr>
                <w:rFonts w:asciiTheme="minorHAnsi" w:hAnsiTheme="minorHAnsi" w:cstheme="minorHAnsi"/>
                <w:b/>
                <w:bCs/>
                <w:sz w:val="20"/>
                <w:szCs w:val="20"/>
              </w:rPr>
            </w:pPr>
          </w:p>
        </w:tc>
      </w:tr>
      <w:bookmarkEnd w:id="2"/>
    </w:tbl>
    <w:p w14:paraId="31FA641A" w14:textId="77777777" w:rsidR="003B31E8" w:rsidRDefault="003B31E8" w:rsidP="0082063F">
      <w:pPr>
        <w:spacing w:line="360" w:lineRule="auto"/>
        <w:rPr>
          <w:rFonts w:ascii="Arial" w:eastAsia="Times New Roman" w:hAnsi="Arial" w:cs="Arial"/>
          <w:sz w:val="20"/>
          <w:szCs w:val="20"/>
        </w:rPr>
      </w:pPr>
    </w:p>
    <w:p w14:paraId="79099E34" w14:textId="01071E37" w:rsidR="00D64228" w:rsidRDefault="00D64228" w:rsidP="0082063F">
      <w:pPr>
        <w:spacing w:line="360" w:lineRule="auto"/>
        <w:rPr>
          <w:rFonts w:ascii="Arial" w:eastAsia="Times New Roman" w:hAnsi="Arial" w:cs="Arial"/>
          <w:sz w:val="20"/>
          <w:szCs w:val="20"/>
        </w:rPr>
      </w:pPr>
    </w:p>
    <w:p w14:paraId="091ED80F" w14:textId="023C06B4" w:rsidR="00D64228" w:rsidRDefault="00D64228" w:rsidP="0082063F">
      <w:pPr>
        <w:spacing w:line="360" w:lineRule="auto"/>
        <w:rPr>
          <w:rFonts w:ascii="Arial" w:eastAsia="Times New Roman" w:hAnsi="Arial" w:cs="Arial"/>
          <w:sz w:val="20"/>
          <w:szCs w:val="20"/>
        </w:rPr>
      </w:pPr>
    </w:p>
    <w:tbl>
      <w:tblPr>
        <w:tblpPr w:leftFromText="141" w:rightFromText="141" w:vertAnchor="text" w:horzAnchor="margin" w:tblpXSpec="center" w:tblpY="608"/>
        <w:tblW w:w="9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3"/>
        <w:gridCol w:w="414"/>
        <w:gridCol w:w="1804"/>
        <w:gridCol w:w="1128"/>
        <w:gridCol w:w="746"/>
        <w:gridCol w:w="995"/>
        <w:gridCol w:w="893"/>
        <w:gridCol w:w="893"/>
        <w:gridCol w:w="1344"/>
      </w:tblGrid>
      <w:tr w:rsidR="00464EB8" w:rsidRPr="00B023D5" w14:paraId="5B713C10" w14:textId="77777777" w:rsidTr="00464EB8">
        <w:trPr>
          <w:trHeight w:val="1405"/>
        </w:trPr>
        <w:tc>
          <w:tcPr>
            <w:tcW w:w="893" w:type="dxa"/>
            <w:shd w:val="clear" w:color="auto" w:fill="D6E3BC" w:themeFill="accent3" w:themeFillTint="66"/>
          </w:tcPr>
          <w:p w14:paraId="277B4F45" w14:textId="77777777" w:rsidR="00464EB8" w:rsidRPr="00EA6514" w:rsidRDefault="00464EB8" w:rsidP="003B31E8">
            <w:pPr>
              <w:spacing w:after="120"/>
              <w:jc w:val="center"/>
              <w:rPr>
                <w:rFonts w:asciiTheme="majorHAnsi" w:hAnsiTheme="majorHAnsi" w:cstheme="majorHAnsi"/>
                <w:b/>
                <w:bCs/>
                <w:sz w:val="22"/>
                <w:szCs w:val="22"/>
              </w:rPr>
            </w:pPr>
          </w:p>
        </w:tc>
        <w:tc>
          <w:tcPr>
            <w:tcW w:w="8217" w:type="dxa"/>
            <w:gridSpan w:val="8"/>
            <w:shd w:val="clear" w:color="auto" w:fill="D6E3BC" w:themeFill="accent3" w:themeFillTint="66"/>
          </w:tcPr>
          <w:p w14:paraId="042A0793" w14:textId="05EB1B19" w:rsidR="00464EB8" w:rsidRPr="00B023D5" w:rsidRDefault="00464EB8" w:rsidP="003B31E8">
            <w:pPr>
              <w:spacing w:after="120"/>
              <w:jc w:val="center"/>
              <w:rPr>
                <w:rFonts w:asciiTheme="minorHAnsi" w:hAnsiTheme="minorHAnsi" w:cstheme="minorHAnsi"/>
                <w:b/>
                <w:bCs/>
                <w:sz w:val="20"/>
                <w:szCs w:val="20"/>
              </w:rPr>
            </w:pPr>
            <w:r w:rsidRPr="00EA6514">
              <w:rPr>
                <w:rFonts w:asciiTheme="majorHAnsi" w:hAnsiTheme="majorHAnsi" w:cstheme="majorHAnsi"/>
                <w:b/>
                <w:bCs/>
                <w:sz w:val="22"/>
                <w:szCs w:val="22"/>
              </w:rPr>
              <w:t>FORNECEDOR (RAZÃO SOCIAL, CNPJ/MF, ENDEREÇO, CONTATOS, REPRESENTANTE</w:t>
            </w:r>
          </w:p>
        </w:tc>
      </w:tr>
      <w:tr w:rsidR="00464EB8" w:rsidRPr="00B023D5" w14:paraId="25259199" w14:textId="77777777" w:rsidTr="00464EB8">
        <w:trPr>
          <w:trHeight w:val="1887"/>
        </w:trPr>
        <w:tc>
          <w:tcPr>
            <w:tcW w:w="893" w:type="dxa"/>
            <w:shd w:val="clear" w:color="auto" w:fill="D6E3BC" w:themeFill="accent3" w:themeFillTint="66"/>
          </w:tcPr>
          <w:p w14:paraId="5E084B24" w14:textId="77777777" w:rsidR="00464EB8" w:rsidRPr="00B023D5" w:rsidRDefault="00464EB8" w:rsidP="00743E71">
            <w:pPr>
              <w:spacing w:after="120"/>
              <w:jc w:val="center"/>
              <w:rPr>
                <w:rFonts w:asciiTheme="minorHAnsi" w:hAnsiTheme="minorHAnsi" w:cstheme="minorHAnsi"/>
                <w:b/>
                <w:bCs/>
                <w:sz w:val="20"/>
                <w:szCs w:val="20"/>
              </w:rPr>
            </w:pPr>
          </w:p>
        </w:tc>
        <w:tc>
          <w:tcPr>
            <w:tcW w:w="8217" w:type="dxa"/>
            <w:gridSpan w:val="8"/>
            <w:shd w:val="clear" w:color="auto" w:fill="D6E3BC" w:themeFill="accent3" w:themeFillTint="66"/>
            <w:vAlign w:val="center"/>
          </w:tcPr>
          <w:p w14:paraId="0BDDD9ED" w14:textId="409CE4F4" w:rsidR="00464EB8" w:rsidRPr="00B023D5" w:rsidRDefault="00464EB8" w:rsidP="00743E71">
            <w:pPr>
              <w:spacing w:after="120"/>
              <w:jc w:val="center"/>
              <w:rPr>
                <w:rFonts w:asciiTheme="minorHAnsi" w:hAnsiTheme="minorHAnsi" w:cstheme="minorHAnsi"/>
                <w:b/>
                <w:bCs/>
                <w:sz w:val="20"/>
                <w:szCs w:val="20"/>
              </w:rPr>
            </w:pPr>
            <w:bookmarkStart w:id="3" w:name="_Hlk228276663"/>
            <w:r w:rsidRPr="00B023D5">
              <w:rPr>
                <w:rFonts w:asciiTheme="minorHAnsi" w:hAnsiTheme="minorHAnsi" w:cstheme="minorHAnsi"/>
                <w:b/>
                <w:bCs/>
                <w:sz w:val="20"/>
                <w:szCs w:val="20"/>
              </w:rPr>
              <w:t>GRUPO 4</w:t>
            </w:r>
          </w:p>
          <w:p w14:paraId="58FDFD49"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KIT MATERIAIS DE LIMPEZA</w:t>
            </w:r>
          </w:p>
          <w:p w14:paraId="22EACF75"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sz w:val="20"/>
                <w:szCs w:val="20"/>
              </w:rPr>
              <w:t>Os produtos que compõem o KIT MATERIAIS LIMPEZA deverão ser fornecidos de forma agrupada, acondicionados em embalagem resistente e adequada ao transporte e armazenamento, podendo ser utilizados invólucros plásticos transparentes ou outra forma de acondicionamento que garanta a integridade dos materiais e evidencie seu conteúdo, devidamente identificados como pertencentes ao kit.:</w:t>
            </w:r>
          </w:p>
        </w:tc>
      </w:tr>
      <w:tr w:rsidR="00464EB8" w:rsidRPr="00B023D5" w14:paraId="556F5F15" w14:textId="77777777" w:rsidTr="00464EB8">
        <w:trPr>
          <w:trHeight w:val="549"/>
        </w:trPr>
        <w:tc>
          <w:tcPr>
            <w:tcW w:w="1307" w:type="dxa"/>
            <w:gridSpan w:val="2"/>
            <w:shd w:val="clear" w:color="auto" w:fill="auto"/>
            <w:vAlign w:val="center"/>
          </w:tcPr>
          <w:p w14:paraId="2D4F691C"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Componente</w:t>
            </w:r>
          </w:p>
        </w:tc>
        <w:tc>
          <w:tcPr>
            <w:tcW w:w="1804" w:type="dxa"/>
            <w:shd w:val="clear" w:color="auto" w:fill="auto"/>
            <w:vAlign w:val="center"/>
            <w:hideMark/>
          </w:tcPr>
          <w:p w14:paraId="5A80186F"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Descrição</w:t>
            </w:r>
          </w:p>
        </w:tc>
        <w:tc>
          <w:tcPr>
            <w:tcW w:w="1128" w:type="dxa"/>
            <w:shd w:val="clear" w:color="auto" w:fill="auto"/>
            <w:vAlign w:val="center"/>
            <w:hideMark/>
          </w:tcPr>
          <w:p w14:paraId="7F363C2D"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Unidade</w:t>
            </w:r>
          </w:p>
        </w:tc>
        <w:tc>
          <w:tcPr>
            <w:tcW w:w="746" w:type="dxa"/>
            <w:shd w:val="clear" w:color="auto" w:fill="auto"/>
            <w:vAlign w:val="center"/>
            <w:hideMark/>
          </w:tcPr>
          <w:p w14:paraId="5EAF9317"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Quant. Por kit</w:t>
            </w:r>
          </w:p>
        </w:tc>
        <w:tc>
          <w:tcPr>
            <w:tcW w:w="995" w:type="dxa"/>
          </w:tcPr>
          <w:p w14:paraId="10AAC63B" w14:textId="77777777" w:rsidR="00464EB8" w:rsidRPr="00B023D5" w:rsidRDefault="00464EB8" w:rsidP="00743E71">
            <w:pPr>
              <w:spacing w:after="120"/>
              <w:jc w:val="center"/>
              <w:rPr>
                <w:rFonts w:asciiTheme="minorHAnsi" w:hAnsiTheme="minorHAnsi" w:cstheme="minorHAnsi"/>
                <w:b/>
                <w:bCs/>
                <w:sz w:val="20"/>
                <w:szCs w:val="20"/>
              </w:rPr>
            </w:pPr>
            <w:r w:rsidRPr="00B023D5">
              <w:rPr>
                <w:rFonts w:asciiTheme="minorHAnsi" w:hAnsiTheme="minorHAnsi" w:cstheme="minorHAnsi"/>
                <w:b/>
                <w:bCs/>
                <w:sz w:val="20"/>
                <w:szCs w:val="20"/>
              </w:rPr>
              <w:t>Quant. Total Estimada</w:t>
            </w:r>
          </w:p>
        </w:tc>
        <w:tc>
          <w:tcPr>
            <w:tcW w:w="893" w:type="dxa"/>
          </w:tcPr>
          <w:p w14:paraId="11AF51F9" w14:textId="0C6D532E" w:rsidR="00464EB8"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Marca modelo</w:t>
            </w:r>
          </w:p>
        </w:tc>
        <w:tc>
          <w:tcPr>
            <w:tcW w:w="893" w:type="dxa"/>
          </w:tcPr>
          <w:p w14:paraId="028375FE" w14:textId="7F37907F" w:rsidR="00464EB8" w:rsidRPr="00B023D5"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 unitário</w:t>
            </w:r>
          </w:p>
        </w:tc>
        <w:tc>
          <w:tcPr>
            <w:tcW w:w="1344" w:type="dxa"/>
          </w:tcPr>
          <w:p w14:paraId="0852395D" w14:textId="77777777" w:rsidR="00464EB8" w:rsidRPr="00B023D5" w:rsidRDefault="00464EB8" w:rsidP="00743E71">
            <w:pPr>
              <w:spacing w:after="120"/>
              <w:jc w:val="center"/>
              <w:rPr>
                <w:rFonts w:asciiTheme="minorHAnsi" w:hAnsiTheme="minorHAnsi" w:cstheme="minorHAnsi"/>
                <w:b/>
                <w:bCs/>
                <w:sz w:val="20"/>
                <w:szCs w:val="20"/>
              </w:rPr>
            </w:pPr>
            <w:r>
              <w:rPr>
                <w:rFonts w:asciiTheme="minorHAnsi" w:hAnsiTheme="minorHAnsi" w:cstheme="minorHAnsi"/>
                <w:b/>
                <w:bCs/>
                <w:sz w:val="20"/>
                <w:szCs w:val="20"/>
              </w:rPr>
              <w:t>Valor total</w:t>
            </w:r>
          </w:p>
        </w:tc>
      </w:tr>
      <w:tr w:rsidR="00464EB8" w:rsidRPr="00B023D5" w14:paraId="7A81D023" w14:textId="77777777" w:rsidTr="00464EB8">
        <w:trPr>
          <w:trHeight w:val="553"/>
        </w:trPr>
        <w:tc>
          <w:tcPr>
            <w:tcW w:w="1307" w:type="dxa"/>
            <w:gridSpan w:val="2"/>
            <w:vAlign w:val="center"/>
          </w:tcPr>
          <w:p w14:paraId="2C9F7F3D"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1804" w:type="dxa"/>
            <w:vAlign w:val="center"/>
          </w:tcPr>
          <w:p w14:paraId="7DE110D0"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DESINFETANTE</w:t>
            </w:r>
          </w:p>
          <w:p w14:paraId="3E4EEA9B"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Desinfetante multiuso - aplicação: limpeza geral, princípio ativo: cloreto alquil dimetil benzil amônio, fragrância: neutro,</w:t>
            </w:r>
          </w:p>
          <w:p w14:paraId="748B1DA3"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Forma de fornecimento: galão 5 litros</w:t>
            </w:r>
          </w:p>
        </w:tc>
        <w:tc>
          <w:tcPr>
            <w:tcW w:w="1128" w:type="dxa"/>
            <w:vAlign w:val="center"/>
          </w:tcPr>
          <w:p w14:paraId="17FCF48C"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Galão</w:t>
            </w:r>
          </w:p>
        </w:tc>
        <w:tc>
          <w:tcPr>
            <w:tcW w:w="746" w:type="dxa"/>
            <w:noWrap/>
            <w:vAlign w:val="center"/>
          </w:tcPr>
          <w:p w14:paraId="5E3E5BED"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5" w:type="dxa"/>
            <w:vAlign w:val="center"/>
          </w:tcPr>
          <w:p w14:paraId="19596E5D"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893" w:type="dxa"/>
          </w:tcPr>
          <w:p w14:paraId="2B46BB38" w14:textId="77777777" w:rsidR="00464EB8" w:rsidRPr="006860C9" w:rsidRDefault="00464EB8" w:rsidP="00743E71">
            <w:pPr>
              <w:jc w:val="center"/>
              <w:rPr>
                <w:rFonts w:asciiTheme="minorHAnsi" w:hAnsiTheme="minorHAnsi" w:cstheme="minorHAnsi"/>
                <w:b/>
                <w:bCs/>
                <w:sz w:val="20"/>
                <w:szCs w:val="20"/>
              </w:rPr>
            </w:pPr>
          </w:p>
        </w:tc>
        <w:tc>
          <w:tcPr>
            <w:tcW w:w="893" w:type="dxa"/>
            <w:vAlign w:val="center"/>
          </w:tcPr>
          <w:p w14:paraId="16EBA268" w14:textId="0DE87E6C" w:rsidR="00464EB8" w:rsidRPr="006860C9" w:rsidRDefault="00464EB8" w:rsidP="00743E71">
            <w:pPr>
              <w:jc w:val="center"/>
              <w:rPr>
                <w:rFonts w:asciiTheme="minorHAnsi" w:hAnsiTheme="minorHAnsi" w:cstheme="minorHAnsi"/>
                <w:b/>
                <w:bCs/>
                <w:sz w:val="20"/>
                <w:szCs w:val="20"/>
              </w:rPr>
            </w:pPr>
          </w:p>
        </w:tc>
        <w:tc>
          <w:tcPr>
            <w:tcW w:w="1344" w:type="dxa"/>
            <w:vAlign w:val="center"/>
          </w:tcPr>
          <w:p w14:paraId="68C2213B" w14:textId="77777777" w:rsidR="00464EB8" w:rsidRPr="006860C9" w:rsidRDefault="00464EB8" w:rsidP="00743E71">
            <w:pPr>
              <w:jc w:val="center"/>
              <w:rPr>
                <w:rFonts w:asciiTheme="minorHAnsi" w:hAnsiTheme="minorHAnsi" w:cstheme="minorHAnsi"/>
                <w:b/>
                <w:bCs/>
                <w:sz w:val="20"/>
                <w:szCs w:val="20"/>
              </w:rPr>
            </w:pPr>
          </w:p>
        </w:tc>
      </w:tr>
      <w:tr w:rsidR="00464EB8" w:rsidRPr="00B023D5" w14:paraId="1F3329EC" w14:textId="77777777" w:rsidTr="00464EB8">
        <w:trPr>
          <w:trHeight w:val="553"/>
        </w:trPr>
        <w:tc>
          <w:tcPr>
            <w:tcW w:w="1307" w:type="dxa"/>
            <w:gridSpan w:val="2"/>
            <w:vAlign w:val="center"/>
          </w:tcPr>
          <w:p w14:paraId="611ACAA5"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2</w:t>
            </w:r>
          </w:p>
        </w:tc>
        <w:tc>
          <w:tcPr>
            <w:tcW w:w="1804" w:type="dxa"/>
            <w:vAlign w:val="center"/>
          </w:tcPr>
          <w:p w14:paraId="5BDD0690"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DETERGENTE LÍQUIDO</w:t>
            </w:r>
          </w:p>
          <w:p w14:paraId="4951AE5C"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 xml:space="preserve">Produto concentrado, neutro, biodegradável, para lavagem de louças e talheres. </w:t>
            </w:r>
          </w:p>
          <w:p w14:paraId="5D9AD66A"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embalagem de no mínimo 500 ml.</w:t>
            </w:r>
          </w:p>
        </w:tc>
        <w:tc>
          <w:tcPr>
            <w:tcW w:w="1128" w:type="dxa"/>
            <w:vAlign w:val="center"/>
          </w:tcPr>
          <w:p w14:paraId="182075EE"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746" w:type="dxa"/>
            <w:noWrap/>
            <w:vAlign w:val="center"/>
          </w:tcPr>
          <w:p w14:paraId="3058E1A3"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4</w:t>
            </w:r>
          </w:p>
        </w:tc>
        <w:tc>
          <w:tcPr>
            <w:tcW w:w="995" w:type="dxa"/>
            <w:vAlign w:val="center"/>
          </w:tcPr>
          <w:p w14:paraId="5CD4EA34"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20.000</w:t>
            </w:r>
          </w:p>
        </w:tc>
        <w:tc>
          <w:tcPr>
            <w:tcW w:w="893" w:type="dxa"/>
          </w:tcPr>
          <w:p w14:paraId="4E978CC4" w14:textId="77777777" w:rsidR="00464EB8" w:rsidRPr="006860C9" w:rsidRDefault="00464EB8" w:rsidP="00743E71">
            <w:pPr>
              <w:jc w:val="center"/>
              <w:rPr>
                <w:rFonts w:asciiTheme="minorHAnsi" w:hAnsiTheme="minorHAnsi" w:cstheme="minorHAnsi"/>
                <w:b/>
                <w:bCs/>
                <w:sz w:val="20"/>
                <w:szCs w:val="20"/>
              </w:rPr>
            </w:pPr>
          </w:p>
        </w:tc>
        <w:tc>
          <w:tcPr>
            <w:tcW w:w="893" w:type="dxa"/>
            <w:vAlign w:val="center"/>
          </w:tcPr>
          <w:p w14:paraId="6F29AB5F" w14:textId="53891FD8" w:rsidR="00464EB8" w:rsidRPr="006860C9" w:rsidRDefault="00464EB8" w:rsidP="00743E71">
            <w:pPr>
              <w:jc w:val="center"/>
              <w:rPr>
                <w:rFonts w:asciiTheme="minorHAnsi" w:hAnsiTheme="minorHAnsi" w:cstheme="minorHAnsi"/>
                <w:b/>
                <w:bCs/>
                <w:sz w:val="20"/>
                <w:szCs w:val="20"/>
              </w:rPr>
            </w:pPr>
          </w:p>
        </w:tc>
        <w:tc>
          <w:tcPr>
            <w:tcW w:w="1344" w:type="dxa"/>
            <w:vAlign w:val="center"/>
          </w:tcPr>
          <w:p w14:paraId="2CA05D97" w14:textId="77777777" w:rsidR="00464EB8" w:rsidRPr="006860C9" w:rsidRDefault="00464EB8" w:rsidP="00743E71">
            <w:pPr>
              <w:jc w:val="center"/>
              <w:rPr>
                <w:rFonts w:asciiTheme="minorHAnsi" w:hAnsiTheme="minorHAnsi" w:cstheme="minorHAnsi"/>
                <w:b/>
                <w:bCs/>
                <w:sz w:val="20"/>
                <w:szCs w:val="20"/>
              </w:rPr>
            </w:pPr>
          </w:p>
        </w:tc>
      </w:tr>
      <w:tr w:rsidR="00464EB8" w:rsidRPr="00B023D5" w14:paraId="149C6ABC" w14:textId="77777777" w:rsidTr="00464EB8">
        <w:trPr>
          <w:trHeight w:val="553"/>
        </w:trPr>
        <w:tc>
          <w:tcPr>
            <w:tcW w:w="1307" w:type="dxa"/>
            <w:gridSpan w:val="2"/>
            <w:vAlign w:val="center"/>
          </w:tcPr>
          <w:p w14:paraId="08DC01D4"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3</w:t>
            </w:r>
          </w:p>
        </w:tc>
        <w:tc>
          <w:tcPr>
            <w:tcW w:w="1804" w:type="dxa"/>
            <w:vAlign w:val="center"/>
          </w:tcPr>
          <w:p w14:paraId="7B3ED33D"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SACO DE LIXO</w:t>
            </w:r>
          </w:p>
          <w:p w14:paraId="343AD853"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 xml:space="preserve">Saco de lixo convencional - material polietileno alta densidade - </w:t>
            </w:r>
            <w:r w:rsidRPr="00B023D5">
              <w:rPr>
                <w:rFonts w:asciiTheme="minorHAnsi" w:hAnsiTheme="minorHAnsi" w:cstheme="minorHAnsi"/>
                <w:sz w:val="20"/>
                <w:szCs w:val="20"/>
              </w:rPr>
              <w:lastRenderedPageBreak/>
              <w:t xml:space="preserve">capacidade: 50 litros, tipo costura: simples transparência: preta, espessura: 0,10mm, </w:t>
            </w:r>
          </w:p>
          <w:p w14:paraId="5089CA15"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rolo com 50 unidades</w:t>
            </w:r>
          </w:p>
        </w:tc>
        <w:tc>
          <w:tcPr>
            <w:tcW w:w="1128" w:type="dxa"/>
            <w:vAlign w:val="center"/>
          </w:tcPr>
          <w:p w14:paraId="511A70FA"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lastRenderedPageBreak/>
              <w:t>Rolo</w:t>
            </w:r>
          </w:p>
        </w:tc>
        <w:tc>
          <w:tcPr>
            <w:tcW w:w="746" w:type="dxa"/>
            <w:noWrap/>
            <w:vAlign w:val="center"/>
          </w:tcPr>
          <w:p w14:paraId="7E6D0F7E"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5" w:type="dxa"/>
            <w:vAlign w:val="center"/>
          </w:tcPr>
          <w:p w14:paraId="38F84B76"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893" w:type="dxa"/>
          </w:tcPr>
          <w:p w14:paraId="49D5116D" w14:textId="77777777" w:rsidR="00464EB8" w:rsidRPr="006860C9" w:rsidRDefault="00464EB8" w:rsidP="00743E71">
            <w:pPr>
              <w:jc w:val="center"/>
              <w:rPr>
                <w:rFonts w:asciiTheme="minorHAnsi" w:hAnsiTheme="minorHAnsi" w:cstheme="minorHAnsi"/>
                <w:b/>
                <w:bCs/>
                <w:sz w:val="20"/>
                <w:szCs w:val="20"/>
              </w:rPr>
            </w:pPr>
          </w:p>
        </w:tc>
        <w:tc>
          <w:tcPr>
            <w:tcW w:w="893" w:type="dxa"/>
            <w:vAlign w:val="center"/>
          </w:tcPr>
          <w:p w14:paraId="2873BCEB" w14:textId="2700193D" w:rsidR="00464EB8" w:rsidRPr="006860C9" w:rsidRDefault="00464EB8" w:rsidP="00743E71">
            <w:pPr>
              <w:jc w:val="center"/>
              <w:rPr>
                <w:rFonts w:asciiTheme="minorHAnsi" w:hAnsiTheme="minorHAnsi" w:cstheme="minorHAnsi"/>
                <w:b/>
                <w:bCs/>
                <w:sz w:val="20"/>
                <w:szCs w:val="20"/>
              </w:rPr>
            </w:pPr>
          </w:p>
        </w:tc>
        <w:tc>
          <w:tcPr>
            <w:tcW w:w="1344" w:type="dxa"/>
            <w:vAlign w:val="center"/>
          </w:tcPr>
          <w:p w14:paraId="7B234F0C" w14:textId="77777777" w:rsidR="00464EB8" w:rsidRPr="006860C9" w:rsidRDefault="00464EB8" w:rsidP="00743E71">
            <w:pPr>
              <w:jc w:val="center"/>
              <w:rPr>
                <w:rFonts w:asciiTheme="minorHAnsi" w:hAnsiTheme="minorHAnsi" w:cstheme="minorHAnsi"/>
                <w:b/>
                <w:bCs/>
                <w:sz w:val="20"/>
                <w:szCs w:val="20"/>
              </w:rPr>
            </w:pPr>
          </w:p>
        </w:tc>
      </w:tr>
      <w:tr w:rsidR="00464EB8" w:rsidRPr="00B023D5" w14:paraId="24234930" w14:textId="77777777" w:rsidTr="00464EB8">
        <w:trPr>
          <w:trHeight w:val="553"/>
        </w:trPr>
        <w:tc>
          <w:tcPr>
            <w:tcW w:w="1307" w:type="dxa"/>
            <w:gridSpan w:val="2"/>
            <w:vAlign w:val="center"/>
          </w:tcPr>
          <w:p w14:paraId="4FB76D03"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4</w:t>
            </w:r>
          </w:p>
        </w:tc>
        <w:tc>
          <w:tcPr>
            <w:tcW w:w="1804" w:type="dxa"/>
            <w:vAlign w:val="center"/>
          </w:tcPr>
          <w:p w14:paraId="4ADDE734"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BALDE DE PLÁSTICO</w:t>
            </w:r>
          </w:p>
          <w:p w14:paraId="3DFB8AEF"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Balde de plástico, material: plástico reforçado, capacidade: 20 l, cor: preto, alça: com,</w:t>
            </w:r>
          </w:p>
          <w:p w14:paraId="760DD2E1"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unidade</w:t>
            </w:r>
          </w:p>
        </w:tc>
        <w:tc>
          <w:tcPr>
            <w:tcW w:w="1128" w:type="dxa"/>
            <w:vAlign w:val="center"/>
          </w:tcPr>
          <w:p w14:paraId="0B5FFCB3"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746" w:type="dxa"/>
            <w:noWrap/>
            <w:vAlign w:val="center"/>
          </w:tcPr>
          <w:p w14:paraId="7C6E1559"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5" w:type="dxa"/>
            <w:vAlign w:val="center"/>
          </w:tcPr>
          <w:p w14:paraId="2635EB9F"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893" w:type="dxa"/>
          </w:tcPr>
          <w:p w14:paraId="3E60C82C" w14:textId="77777777" w:rsidR="00464EB8" w:rsidRPr="006860C9" w:rsidRDefault="00464EB8" w:rsidP="00743E71">
            <w:pPr>
              <w:jc w:val="center"/>
              <w:rPr>
                <w:rFonts w:asciiTheme="minorHAnsi" w:hAnsiTheme="minorHAnsi" w:cstheme="minorHAnsi"/>
                <w:b/>
                <w:bCs/>
                <w:sz w:val="20"/>
                <w:szCs w:val="20"/>
              </w:rPr>
            </w:pPr>
          </w:p>
        </w:tc>
        <w:tc>
          <w:tcPr>
            <w:tcW w:w="893" w:type="dxa"/>
            <w:vAlign w:val="center"/>
          </w:tcPr>
          <w:p w14:paraId="7D9D0900" w14:textId="0E0A5B64" w:rsidR="00464EB8" w:rsidRPr="006860C9" w:rsidRDefault="00464EB8" w:rsidP="00743E71">
            <w:pPr>
              <w:jc w:val="center"/>
              <w:rPr>
                <w:rFonts w:asciiTheme="minorHAnsi" w:hAnsiTheme="minorHAnsi" w:cstheme="minorHAnsi"/>
                <w:b/>
                <w:bCs/>
                <w:sz w:val="20"/>
                <w:szCs w:val="20"/>
              </w:rPr>
            </w:pPr>
          </w:p>
        </w:tc>
        <w:tc>
          <w:tcPr>
            <w:tcW w:w="1344" w:type="dxa"/>
            <w:vAlign w:val="center"/>
          </w:tcPr>
          <w:p w14:paraId="0C6F47D4" w14:textId="77777777" w:rsidR="00464EB8" w:rsidRPr="006860C9" w:rsidRDefault="00464EB8" w:rsidP="00743E71">
            <w:pPr>
              <w:jc w:val="center"/>
              <w:rPr>
                <w:rFonts w:asciiTheme="minorHAnsi" w:hAnsiTheme="minorHAnsi" w:cstheme="minorHAnsi"/>
                <w:b/>
                <w:bCs/>
                <w:sz w:val="20"/>
                <w:szCs w:val="20"/>
              </w:rPr>
            </w:pPr>
          </w:p>
        </w:tc>
      </w:tr>
      <w:tr w:rsidR="00464EB8" w:rsidRPr="00B023D5" w14:paraId="79BC8935" w14:textId="77777777" w:rsidTr="00464EB8">
        <w:trPr>
          <w:trHeight w:val="553"/>
        </w:trPr>
        <w:tc>
          <w:tcPr>
            <w:tcW w:w="1307" w:type="dxa"/>
            <w:gridSpan w:val="2"/>
            <w:vAlign w:val="center"/>
          </w:tcPr>
          <w:p w14:paraId="78BB809D"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5</w:t>
            </w:r>
          </w:p>
        </w:tc>
        <w:tc>
          <w:tcPr>
            <w:tcW w:w="1804" w:type="dxa"/>
            <w:vAlign w:val="center"/>
          </w:tcPr>
          <w:p w14:paraId="4C42007E"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VASSOURA</w:t>
            </w:r>
          </w:p>
          <w:p w14:paraId="1B19CC8D"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 xml:space="preserve">Vassoura com cabo, utensilio doméstico - modelo: simples, material cabo: madeira, material cerda: piaçava, comprimento (cabo): 1,20 ~1,50 m, comprimento (cerda): 12 ~ 15 cm </w:t>
            </w:r>
          </w:p>
          <w:p w14:paraId="47C8EA7B"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sz w:val="20"/>
                <w:szCs w:val="20"/>
              </w:rPr>
              <w:t>Forma de fornecimento: unidade</w:t>
            </w:r>
          </w:p>
        </w:tc>
        <w:tc>
          <w:tcPr>
            <w:tcW w:w="1128" w:type="dxa"/>
            <w:vAlign w:val="center"/>
          </w:tcPr>
          <w:p w14:paraId="01D83F70"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746" w:type="dxa"/>
            <w:noWrap/>
            <w:vAlign w:val="center"/>
          </w:tcPr>
          <w:p w14:paraId="60065B7D"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5" w:type="dxa"/>
            <w:vAlign w:val="center"/>
          </w:tcPr>
          <w:p w14:paraId="6EF0C644"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893" w:type="dxa"/>
          </w:tcPr>
          <w:p w14:paraId="76BC26F2" w14:textId="77777777" w:rsidR="00464EB8" w:rsidRPr="006860C9" w:rsidRDefault="00464EB8" w:rsidP="00743E71">
            <w:pPr>
              <w:jc w:val="center"/>
              <w:rPr>
                <w:rFonts w:asciiTheme="minorHAnsi" w:hAnsiTheme="minorHAnsi" w:cstheme="minorHAnsi"/>
                <w:b/>
                <w:bCs/>
                <w:sz w:val="20"/>
                <w:szCs w:val="20"/>
              </w:rPr>
            </w:pPr>
          </w:p>
        </w:tc>
        <w:tc>
          <w:tcPr>
            <w:tcW w:w="893" w:type="dxa"/>
            <w:vAlign w:val="center"/>
          </w:tcPr>
          <w:p w14:paraId="25F31936" w14:textId="21EC0658" w:rsidR="00464EB8" w:rsidRPr="006860C9" w:rsidRDefault="00464EB8" w:rsidP="00743E71">
            <w:pPr>
              <w:jc w:val="center"/>
              <w:rPr>
                <w:rFonts w:asciiTheme="minorHAnsi" w:hAnsiTheme="minorHAnsi" w:cstheme="minorHAnsi"/>
                <w:b/>
                <w:bCs/>
                <w:sz w:val="20"/>
                <w:szCs w:val="20"/>
              </w:rPr>
            </w:pPr>
          </w:p>
        </w:tc>
        <w:tc>
          <w:tcPr>
            <w:tcW w:w="1344" w:type="dxa"/>
            <w:vAlign w:val="center"/>
          </w:tcPr>
          <w:p w14:paraId="7A1B05DB" w14:textId="77777777" w:rsidR="00464EB8" w:rsidRPr="006860C9" w:rsidRDefault="00464EB8" w:rsidP="00743E71">
            <w:pPr>
              <w:jc w:val="center"/>
              <w:rPr>
                <w:rFonts w:asciiTheme="minorHAnsi" w:hAnsiTheme="minorHAnsi" w:cstheme="minorHAnsi"/>
                <w:b/>
                <w:bCs/>
                <w:sz w:val="20"/>
                <w:szCs w:val="20"/>
              </w:rPr>
            </w:pPr>
          </w:p>
        </w:tc>
      </w:tr>
      <w:tr w:rsidR="00464EB8" w:rsidRPr="00B023D5" w14:paraId="6787C932" w14:textId="77777777" w:rsidTr="00464EB8">
        <w:trPr>
          <w:trHeight w:val="553"/>
        </w:trPr>
        <w:tc>
          <w:tcPr>
            <w:tcW w:w="1307" w:type="dxa"/>
            <w:gridSpan w:val="2"/>
            <w:vAlign w:val="center"/>
          </w:tcPr>
          <w:p w14:paraId="50E8B0C3"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6</w:t>
            </w:r>
          </w:p>
        </w:tc>
        <w:tc>
          <w:tcPr>
            <w:tcW w:w="1804" w:type="dxa"/>
            <w:vAlign w:val="center"/>
          </w:tcPr>
          <w:p w14:paraId="09D20215"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RODO</w:t>
            </w:r>
          </w:p>
          <w:p w14:paraId="58A69FEB"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Rodo, utensilio doméstico - cabo: com cabo, material base: madeira, elemento: borracha simples, material cabo: madeira, revestimento: n/a, largura base: 30 cm, comprimento cabo: 120 ~150 cm.</w:t>
            </w:r>
          </w:p>
          <w:p w14:paraId="0B51CE5F"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Forma de fornecimento: unidade</w:t>
            </w:r>
          </w:p>
        </w:tc>
        <w:tc>
          <w:tcPr>
            <w:tcW w:w="1128" w:type="dxa"/>
            <w:vAlign w:val="center"/>
          </w:tcPr>
          <w:p w14:paraId="5C66B760"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746" w:type="dxa"/>
            <w:noWrap/>
            <w:vAlign w:val="center"/>
          </w:tcPr>
          <w:p w14:paraId="6B95C5CC"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5" w:type="dxa"/>
            <w:vAlign w:val="center"/>
          </w:tcPr>
          <w:p w14:paraId="6BD220D6"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893" w:type="dxa"/>
          </w:tcPr>
          <w:p w14:paraId="475E2014" w14:textId="77777777" w:rsidR="00464EB8" w:rsidRPr="006860C9" w:rsidRDefault="00464EB8" w:rsidP="00743E71">
            <w:pPr>
              <w:jc w:val="center"/>
              <w:rPr>
                <w:rFonts w:asciiTheme="minorHAnsi" w:hAnsiTheme="minorHAnsi" w:cstheme="minorHAnsi"/>
                <w:b/>
                <w:bCs/>
                <w:sz w:val="20"/>
                <w:szCs w:val="20"/>
              </w:rPr>
            </w:pPr>
          </w:p>
        </w:tc>
        <w:tc>
          <w:tcPr>
            <w:tcW w:w="893" w:type="dxa"/>
            <w:vAlign w:val="center"/>
          </w:tcPr>
          <w:p w14:paraId="7742AA26" w14:textId="2B2F0EF9" w:rsidR="00464EB8" w:rsidRPr="006860C9" w:rsidRDefault="00464EB8" w:rsidP="00743E71">
            <w:pPr>
              <w:jc w:val="center"/>
              <w:rPr>
                <w:rFonts w:asciiTheme="minorHAnsi" w:hAnsiTheme="minorHAnsi" w:cstheme="minorHAnsi"/>
                <w:b/>
                <w:bCs/>
                <w:sz w:val="20"/>
                <w:szCs w:val="20"/>
              </w:rPr>
            </w:pPr>
          </w:p>
        </w:tc>
        <w:tc>
          <w:tcPr>
            <w:tcW w:w="1344" w:type="dxa"/>
            <w:vAlign w:val="center"/>
          </w:tcPr>
          <w:p w14:paraId="5386701C" w14:textId="77777777" w:rsidR="00464EB8" w:rsidRPr="006860C9" w:rsidRDefault="00464EB8" w:rsidP="00743E71">
            <w:pPr>
              <w:jc w:val="center"/>
              <w:rPr>
                <w:rFonts w:asciiTheme="minorHAnsi" w:hAnsiTheme="minorHAnsi" w:cstheme="minorHAnsi"/>
                <w:b/>
                <w:bCs/>
                <w:sz w:val="20"/>
                <w:szCs w:val="20"/>
              </w:rPr>
            </w:pPr>
          </w:p>
        </w:tc>
      </w:tr>
      <w:tr w:rsidR="00464EB8" w:rsidRPr="00B023D5" w14:paraId="3B847DD0" w14:textId="77777777" w:rsidTr="00464EB8">
        <w:trPr>
          <w:trHeight w:val="553"/>
        </w:trPr>
        <w:tc>
          <w:tcPr>
            <w:tcW w:w="1307" w:type="dxa"/>
            <w:gridSpan w:val="2"/>
            <w:vAlign w:val="center"/>
          </w:tcPr>
          <w:p w14:paraId="5F3E7A00"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lastRenderedPageBreak/>
              <w:t>7</w:t>
            </w:r>
          </w:p>
        </w:tc>
        <w:tc>
          <w:tcPr>
            <w:tcW w:w="1804" w:type="dxa"/>
            <w:vAlign w:val="center"/>
          </w:tcPr>
          <w:p w14:paraId="7ADB2EFC"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LUVA DE PROTEÇÃO DE LIMPEZA EM LÁTEX</w:t>
            </w:r>
          </w:p>
          <w:p w14:paraId="45A66358"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sz w:val="20"/>
                <w:szCs w:val="20"/>
              </w:rPr>
              <w:t>limpeza, material: látex borracho natural, revestimento interno: forrado de algodão, antiderrapante, tamanho: g, com punho longo. Forma de fornecimento: pacote com um par</w:t>
            </w:r>
          </w:p>
        </w:tc>
        <w:tc>
          <w:tcPr>
            <w:tcW w:w="1128" w:type="dxa"/>
            <w:vAlign w:val="center"/>
          </w:tcPr>
          <w:p w14:paraId="1B3E1318"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Pacote</w:t>
            </w:r>
          </w:p>
        </w:tc>
        <w:tc>
          <w:tcPr>
            <w:tcW w:w="746" w:type="dxa"/>
            <w:noWrap/>
            <w:vAlign w:val="center"/>
          </w:tcPr>
          <w:p w14:paraId="376F3751"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2</w:t>
            </w:r>
          </w:p>
        </w:tc>
        <w:tc>
          <w:tcPr>
            <w:tcW w:w="995" w:type="dxa"/>
            <w:vAlign w:val="center"/>
          </w:tcPr>
          <w:p w14:paraId="40A9EFB9"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10.000</w:t>
            </w:r>
          </w:p>
        </w:tc>
        <w:tc>
          <w:tcPr>
            <w:tcW w:w="893" w:type="dxa"/>
          </w:tcPr>
          <w:p w14:paraId="2EBB4790" w14:textId="77777777" w:rsidR="00464EB8" w:rsidRPr="006860C9" w:rsidRDefault="00464EB8" w:rsidP="00743E71">
            <w:pPr>
              <w:jc w:val="center"/>
              <w:rPr>
                <w:rFonts w:asciiTheme="minorHAnsi" w:hAnsiTheme="minorHAnsi" w:cstheme="minorHAnsi"/>
                <w:b/>
                <w:bCs/>
                <w:sz w:val="20"/>
                <w:szCs w:val="20"/>
              </w:rPr>
            </w:pPr>
          </w:p>
        </w:tc>
        <w:tc>
          <w:tcPr>
            <w:tcW w:w="893" w:type="dxa"/>
            <w:vAlign w:val="center"/>
          </w:tcPr>
          <w:p w14:paraId="525E691E" w14:textId="01016CE5" w:rsidR="00464EB8" w:rsidRPr="006860C9" w:rsidRDefault="00464EB8" w:rsidP="00743E71">
            <w:pPr>
              <w:jc w:val="center"/>
              <w:rPr>
                <w:rFonts w:asciiTheme="minorHAnsi" w:hAnsiTheme="minorHAnsi" w:cstheme="minorHAnsi"/>
                <w:b/>
                <w:bCs/>
                <w:sz w:val="20"/>
                <w:szCs w:val="20"/>
              </w:rPr>
            </w:pPr>
          </w:p>
        </w:tc>
        <w:tc>
          <w:tcPr>
            <w:tcW w:w="1344" w:type="dxa"/>
            <w:vAlign w:val="center"/>
          </w:tcPr>
          <w:p w14:paraId="0AF386BB" w14:textId="77777777" w:rsidR="00464EB8" w:rsidRPr="006860C9" w:rsidRDefault="00464EB8" w:rsidP="00743E71">
            <w:pPr>
              <w:jc w:val="center"/>
              <w:rPr>
                <w:rFonts w:asciiTheme="minorHAnsi" w:hAnsiTheme="minorHAnsi" w:cstheme="minorHAnsi"/>
                <w:b/>
                <w:bCs/>
                <w:sz w:val="20"/>
                <w:szCs w:val="20"/>
              </w:rPr>
            </w:pPr>
          </w:p>
        </w:tc>
      </w:tr>
      <w:tr w:rsidR="00464EB8" w:rsidRPr="00B023D5" w14:paraId="2B67ABD5" w14:textId="77777777" w:rsidTr="00464EB8">
        <w:trPr>
          <w:trHeight w:val="553"/>
        </w:trPr>
        <w:tc>
          <w:tcPr>
            <w:tcW w:w="1307" w:type="dxa"/>
            <w:gridSpan w:val="2"/>
            <w:vAlign w:val="center"/>
          </w:tcPr>
          <w:p w14:paraId="64DB7225"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8</w:t>
            </w:r>
          </w:p>
        </w:tc>
        <w:tc>
          <w:tcPr>
            <w:tcW w:w="1804" w:type="dxa"/>
            <w:vAlign w:val="center"/>
          </w:tcPr>
          <w:p w14:paraId="51B6F09F"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PANO DE CHÃO</w:t>
            </w:r>
          </w:p>
          <w:p w14:paraId="7239F546"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Saco de algodão, tipo alvejado, tamanho 74 x 45, cor branco, aplicação limpeza de chão, características adicionais dupla, material 100% algodão. Forma de fornecimento: unidade</w:t>
            </w:r>
          </w:p>
        </w:tc>
        <w:tc>
          <w:tcPr>
            <w:tcW w:w="1128" w:type="dxa"/>
            <w:vAlign w:val="center"/>
          </w:tcPr>
          <w:p w14:paraId="348385C0"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Unidade</w:t>
            </w:r>
          </w:p>
        </w:tc>
        <w:tc>
          <w:tcPr>
            <w:tcW w:w="746" w:type="dxa"/>
            <w:noWrap/>
            <w:vAlign w:val="center"/>
          </w:tcPr>
          <w:p w14:paraId="34AEF263"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4</w:t>
            </w:r>
          </w:p>
        </w:tc>
        <w:tc>
          <w:tcPr>
            <w:tcW w:w="995" w:type="dxa"/>
            <w:vAlign w:val="center"/>
          </w:tcPr>
          <w:p w14:paraId="36959F6D"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20.000</w:t>
            </w:r>
          </w:p>
        </w:tc>
        <w:tc>
          <w:tcPr>
            <w:tcW w:w="893" w:type="dxa"/>
          </w:tcPr>
          <w:p w14:paraId="7D7BAB93" w14:textId="77777777" w:rsidR="00464EB8" w:rsidRPr="006860C9" w:rsidRDefault="00464EB8" w:rsidP="00743E71">
            <w:pPr>
              <w:jc w:val="center"/>
              <w:rPr>
                <w:rFonts w:asciiTheme="minorHAnsi" w:hAnsiTheme="minorHAnsi" w:cstheme="minorHAnsi"/>
                <w:b/>
                <w:bCs/>
                <w:sz w:val="20"/>
                <w:szCs w:val="20"/>
              </w:rPr>
            </w:pPr>
          </w:p>
        </w:tc>
        <w:tc>
          <w:tcPr>
            <w:tcW w:w="893" w:type="dxa"/>
            <w:vAlign w:val="center"/>
          </w:tcPr>
          <w:p w14:paraId="2511DBCF" w14:textId="61B525E5" w:rsidR="00464EB8" w:rsidRPr="006860C9" w:rsidRDefault="00464EB8" w:rsidP="00743E71">
            <w:pPr>
              <w:jc w:val="center"/>
              <w:rPr>
                <w:rFonts w:asciiTheme="minorHAnsi" w:hAnsiTheme="minorHAnsi" w:cstheme="minorHAnsi"/>
                <w:b/>
                <w:bCs/>
                <w:sz w:val="20"/>
                <w:szCs w:val="20"/>
              </w:rPr>
            </w:pPr>
          </w:p>
        </w:tc>
        <w:tc>
          <w:tcPr>
            <w:tcW w:w="1344" w:type="dxa"/>
            <w:vAlign w:val="center"/>
          </w:tcPr>
          <w:p w14:paraId="392A6B6B" w14:textId="77777777" w:rsidR="00464EB8" w:rsidRPr="006860C9" w:rsidRDefault="00464EB8" w:rsidP="00743E71">
            <w:pPr>
              <w:jc w:val="center"/>
              <w:rPr>
                <w:rFonts w:asciiTheme="minorHAnsi" w:hAnsiTheme="minorHAnsi" w:cstheme="minorHAnsi"/>
                <w:b/>
                <w:bCs/>
                <w:sz w:val="20"/>
                <w:szCs w:val="20"/>
              </w:rPr>
            </w:pPr>
          </w:p>
        </w:tc>
      </w:tr>
      <w:tr w:rsidR="00464EB8" w:rsidRPr="00B023D5" w14:paraId="0E8FFAB2" w14:textId="77777777" w:rsidTr="00464EB8">
        <w:trPr>
          <w:trHeight w:val="553"/>
        </w:trPr>
        <w:tc>
          <w:tcPr>
            <w:tcW w:w="1307" w:type="dxa"/>
            <w:gridSpan w:val="2"/>
            <w:vAlign w:val="center"/>
          </w:tcPr>
          <w:p w14:paraId="4337DA8D"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9</w:t>
            </w:r>
          </w:p>
        </w:tc>
        <w:tc>
          <w:tcPr>
            <w:tcW w:w="1804" w:type="dxa"/>
            <w:vAlign w:val="center"/>
          </w:tcPr>
          <w:p w14:paraId="50C83AB3"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SABÃO EM BARRA</w:t>
            </w:r>
          </w:p>
          <w:p w14:paraId="2C80B8F3"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Sabão em barra glicerinado, neutro ou perfumado, indicado para lavagem de roupas e limpeza geral, acondicionado em embalagem contendo no mínimo 5 (cinco) unidades de aproximadamente 180 a 200 g cada.</w:t>
            </w:r>
          </w:p>
          <w:p w14:paraId="61440689"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Forma de fornecimento: Pacote</w:t>
            </w:r>
          </w:p>
        </w:tc>
        <w:tc>
          <w:tcPr>
            <w:tcW w:w="1128" w:type="dxa"/>
            <w:vAlign w:val="center"/>
          </w:tcPr>
          <w:p w14:paraId="09BBA1D2"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Pacote</w:t>
            </w:r>
          </w:p>
        </w:tc>
        <w:tc>
          <w:tcPr>
            <w:tcW w:w="746" w:type="dxa"/>
            <w:noWrap/>
            <w:vAlign w:val="center"/>
          </w:tcPr>
          <w:p w14:paraId="7E3BA5EA"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5" w:type="dxa"/>
            <w:vAlign w:val="center"/>
          </w:tcPr>
          <w:p w14:paraId="5158FDCA"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893" w:type="dxa"/>
          </w:tcPr>
          <w:p w14:paraId="12203B68" w14:textId="77777777" w:rsidR="00464EB8" w:rsidRPr="006860C9" w:rsidRDefault="00464EB8" w:rsidP="00743E71">
            <w:pPr>
              <w:jc w:val="center"/>
              <w:rPr>
                <w:rFonts w:asciiTheme="minorHAnsi" w:hAnsiTheme="minorHAnsi" w:cstheme="minorHAnsi"/>
                <w:b/>
                <w:bCs/>
                <w:sz w:val="20"/>
                <w:szCs w:val="20"/>
              </w:rPr>
            </w:pPr>
          </w:p>
        </w:tc>
        <w:tc>
          <w:tcPr>
            <w:tcW w:w="893" w:type="dxa"/>
            <w:vAlign w:val="center"/>
          </w:tcPr>
          <w:p w14:paraId="5E0D0AEB" w14:textId="0C7225C9" w:rsidR="00464EB8" w:rsidRPr="006860C9" w:rsidRDefault="00464EB8" w:rsidP="00743E71">
            <w:pPr>
              <w:jc w:val="center"/>
              <w:rPr>
                <w:rFonts w:asciiTheme="minorHAnsi" w:hAnsiTheme="minorHAnsi" w:cstheme="minorHAnsi"/>
                <w:b/>
                <w:bCs/>
                <w:sz w:val="20"/>
                <w:szCs w:val="20"/>
              </w:rPr>
            </w:pPr>
          </w:p>
        </w:tc>
        <w:tc>
          <w:tcPr>
            <w:tcW w:w="1344" w:type="dxa"/>
            <w:vAlign w:val="center"/>
          </w:tcPr>
          <w:p w14:paraId="3568BFB9" w14:textId="77777777" w:rsidR="00464EB8" w:rsidRPr="006860C9" w:rsidRDefault="00464EB8" w:rsidP="00743E71">
            <w:pPr>
              <w:jc w:val="center"/>
              <w:rPr>
                <w:rFonts w:asciiTheme="minorHAnsi" w:hAnsiTheme="minorHAnsi" w:cstheme="minorHAnsi"/>
                <w:b/>
                <w:bCs/>
                <w:sz w:val="20"/>
                <w:szCs w:val="20"/>
              </w:rPr>
            </w:pPr>
          </w:p>
        </w:tc>
      </w:tr>
      <w:tr w:rsidR="00464EB8" w:rsidRPr="00B023D5" w14:paraId="25CC2824" w14:textId="77777777" w:rsidTr="00464EB8">
        <w:trPr>
          <w:trHeight w:val="553"/>
        </w:trPr>
        <w:tc>
          <w:tcPr>
            <w:tcW w:w="1307" w:type="dxa"/>
            <w:gridSpan w:val="2"/>
            <w:vAlign w:val="center"/>
          </w:tcPr>
          <w:p w14:paraId="44913403"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10</w:t>
            </w:r>
          </w:p>
        </w:tc>
        <w:tc>
          <w:tcPr>
            <w:tcW w:w="1804" w:type="dxa"/>
            <w:vAlign w:val="center"/>
          </w:tcPr>
          <w:p w14:paraId="11853D85" w14:textId="77777777" w:rsidR="00464EB8" w:rsidRPr="00B023D5" w:rsidRDefault="00464EB8" w:rsidP="00743E71">
            <w:pPr>
              <w:jc w:val="both"/>
              <w:rPr>
                <w:rFonts w:asciiTheme="minorHAnsi" w:hAnsiTheme="minorHAnsi" w:cstheme="minorHAnsi"/>
                <w:b/>
                <w:bCs/>
                <w:sz w:val="20"/>
                <w:szCs w:val="20"/>
              </w:rPr>
            </w:pPr>
            <w:r w:rsidRPr="00B023D5">
              <w:rPr>
                <w:rFonts w:asciiTheme="minorHAnsi" w:hAnsiTheme="minorHAnsi" w:cstheme="minorHAnsi"/>
                <w:b/>
                <w:bCs/>
                <w:sz w:val="20"/>
                <w:szCs w:val="20"/>
              </w:rPr>
              <w:t>ESPONJA</w:t>
            </w:r>
          </w:p>
          <w:p w14:paraId="3F95D668"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 xml:space="preserve">Esponja para limpeza doméstica, dupla face, composta por </w:t>
            </w:r>
            <w:r w:rsidRPr="00B023D5">
              <w:rPr>
                <w:rFonts w:asciiTheme="minorHAnsi" w:hAnsiTheme="minorHAnsi" w:cstheme="minorHAnsi"/>
                <w:sz w:val="20"/>
                <w:szCs w:val="20"/>
              </w:rPr>
              <w:lastRenderedPageBreak/>
              <w:t>espuma de poliuretano e fibra sintética abrasiva, indicada para lavagem de louças e superfícies.</w:t>
            </w:r>
          </w:p>
          <w:p w14:paraId="724F2B5F" w14:textId="77777777" w:rsidR="00464EB8" w:rsidRPr="00B023D5" w:rsidRDefault="00464EB8" w:rsidP="00743E71">
            <w:pPr>
              <w:jc w:val="both"/>
              <w:rPr>
                <w:rFonts w:asciiTheme="minorHAnsi" w:hAnsiTheme="minorHAnsi" w:cstheme="minorHAnsi"/>
                <w:sz w:val="20"/>
                <w:szCs w:val="20"/>
              </w:rPr>
            </w:pPr>
            <w:r w:rsidRPr="00B023D5">
              <w:rPr>
                <w:rFonts w:asciiTheme="minorHAnsi" w:hAnsiTheme="minorHAnsi" w:cstheme="minorHAnsi"/>
                <w:sz w:val="20"/>
                <w:szCs w:val="20"/>
              </w:rPr>
              <w:t>Forma de Fornecimento: Pacote com no mínimo 3 unidades.</w:t>
            </w:r>
          </w:p>
        </w:tc>
        <w:tc>
          <w:tcPr>
            <w:tcW w:w="1128" w:type="dxa"/>
            <w:vAlign w:val="center"/>
          </w:tcPr>
          <w:p w14:paraId="623FC250"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lastRenderedPageBreak/>
              <w:t>Pacote</w:t>
            </w:r>
          </w:p>
        </w:tc>
        <w:tc>
          <w:tcPr>
            <w:tcW w:w="746" w:type="dxa"/>
            <w:noWrap/>
            <w:vAlign w:val="center"/>
          </w:tcPr>
          <w:p w14:paraId="430E58FE" w14:textId="77777777" w:rsidR="00464EB8" w:rsidRPr="00B023D5" w:rsidRDefault="00464EB8" w:rsidP="00743E71">
            <w:pPr>
              <w:jc w:val="center"/>
              <w:rPr>
                <w:rFonts w:asciiTheme="minorHAnsi" w:hAnsiTheme="minorHAnsi" w:cstheme="minorHAnsi"/>
                <w:sz w:val="20"/>
                <w:szCs w:val="20"/>
              </w:rPr>
            </w:pPr>
            <w:r w:rsidRPr="00B023D5">
              <w:rPr>
                <w:rFonts w:asciiTheme="minorHAnsi" w:hAnsiTheme="minorHAnsi" w:cstheme="minorHAnsi"/>
                <w:sz w:val="20"/>
                <w:szCs w:val="20"/>
              </w:rPr>
              <w:t>1</w:t>
            </w:r>
          </w:p>
        </w:tc>
        <w:tc>
          <w:tcPr>
            <w:tcW w:w="995" w:type="dxa"/>
            <w:vAlign w:val="center"/>
          </w:tcPr>
          <w:p w14:paraId="1878F1A0" w14:textId="77777777" w:rsidR="00464EB8" w:rsidRPr="00B023D5" w:rsidRDefault="00464EB8" w:rsidP="00743E71">
            <w:pPr>
              <w:jc w:val="center"/>
              <w:rPr>
                <w:rFonts w:asciiTheme="minorHAnsi" w:hAnsiTheme="minorHAnsi" w:cstheme="minorHAnsi"/>
                <w:b/>
                <w:bCs/>
                <w:sz w:val="20"/>
                <w:szCs w:val="20"/>
              </w:rPr>
            </w:pPr>
            <w:r w:rsidRPr="00B023D5">
              <w:rPr>
                <w:rFonts w:asciiTheme="minorHAnsi" w:hAnsiTheme="minorHAnsi" w:cstheme="minorHAnsi"/>
                <w:b/>
                <w:bCs/>
                <w:sz w:val="20"/>
                <w:szCs w:val="20"/>
              </w:rPr>
              <w:t>5.000</w:t>
            </w:r>
          </w:p>
        </w:tc>
        <w:tc>
          <w:tcPr>
            <w:tcW w:w="893" w:type="dxa"/>
          </w:tcPr>
          <w:p w14:paraId="340AA266" w14:textId="77777777" w:rsidR="00464EB8" w:rsidRPr="006860C9" w:rsidRDefault="00464EB8" w:rsidP="00743E71">
            <w:pPr>
              <w:jc w:val="center"/>
              <w:rPr>
                <w:rFonts w:asciiTheme="minorHAnsi" w:hAnsiTheme="minorHAnsi" w:cstheme="minorHAnsi"/>
                <w:b/>
                <w:bCs/>
                <w:sz w:val="20"/>
                <w:szCs w:val="20"/>
              </w:rPr>
            </w:pPr>
          </w:p>
        </w:tc>
        <w:tc>
          <w:tcPr>
            <w:tcW w:w="893" w:type="dxa"/>
            <w:vAlign w:val="center"/>
          </w:tcPr>
          <w:p w14:paraId="72DA496F" w14:textId="7993BEC6" w:rsidR="00464EB8" w:rsidRPr="006860C9" w:rsidRDefault="00464EB8" w:rsidP="00743E71">
            <w:pPr>
              <w:jc w:val="center"/>
              <w:rPr>
                <w:rFonts w:asciiTheme="minorHAnsi" w:hAnsiTheme="minorHAnsi" w:cstheme="minorHAnsi"/>
                <w:b/>
                <w:bCs/>
                <w:sz w:val="20"/>
                <w:szCs w:val="20"/>
              </w:rPr>
            </w:pPr>
          </w:p>
        </w:tc>
        <w:tc>
          <w:tcPr>
            <w:tcW w:w="1344" w:type="dxa"/>
            <w:vAlign w:val="center"/>
          </w:tcPr>
          <w:p w14:paraId="3B401E03" w14:textId="77777777" w:rsidR="00464EB8" w:rsidRPr="006860C9" w:rsidRDefault="00464EB8" w:rsidP="00743E71">
            <w:pPr>
              <w:jc w:val="center"/>
              <w:rPr>
                <w:rFonts w:asciiTheme="minorHAnsi" w:hAnsiTheme="minorHAnsi" w:cstheme="minorHAnsi"/>
                <w:b/>
                <w:bCs/>
                <w:sz w:val="20"/>
                <w:szCs w:val="20"/>
              </w:rPr>
            </w:pPr>
          </w:p>
        </w:tc>
      </w:tr>
      <w:tr w:rsidR="00464EB8" w:rsidRPr="00B023D5" w14:paraId="62310D0C" w14:textId="77777777" w:rsidTr="00464EB8">
        <w:trPr>
          <w:trHeight w:val="553"/>
        </w:trPr>
        <w:tc>
          <w:tcPr>
            <w:tcW w:w="893" w:type="dxa"/>
          </w:tcPr>
          <w:p w14:paraId="335B8667" w14:textId="77777777" w:rsidR="00464EB8" w:rsidRDefault="00464EB8" w:rsidP="00743E71">
            <w:pPr>
              <w:jc w:val="center"/>
              <w:rPr>
                <w:rFonts w:asciiTheme="minorHAnsi" w:hAnsiTheme="minorHAnsi" w:cstheme="minorHAnsi"/>
                <w:b/>
                <w:bCs/>
                <w:sz w:val="20"/>
                <w:szCs w:val="20"/>
              </w:rPr>
            </w:pPr>
          </w:p>
        </w:tc>
        <w:tc>
          <w:tcPr>
            <w:tcW w:w="6873" w:type="dxa"/>
            <w:gridSpan w:val="7"/>
            <w:vAlign w:val="center"/>
          </w:tcPr>
          <w:p w14:paraId="242CB8C2" w14:textId="1704EF42" w:rsidR="00464EB8" w:rsidRPr="006860C9" w:rsidRDefault="00464EB8" w:rsidP="00743E71">
            <w:pPr>
              <w:jc w:val="center"/>
              <w:rPr>
                <w:rFonts w:asciiTheme="minorHAnsi" w:hAnsiTheme="minorHAnsi" w:cstheme="minorHAnsi"/>
                <w:b/>
                <w:bCs/>
                <w:sz w:val="20"/>
                <w:szCs w:val="20"/>
              </w:rPr>
            </w:pPr>
            <w:r>
              <w:rPr>
                <w:rFonts w:asciiTheme="minorHAnsi" w:hAnsiTheme="minorHAnsi" w:cstheme="minorHAnsi"/>
                <w:b/>
                <w:bCs/>
                <w:sz w:val="20"/>
                <w:szCs w:val="20"/>
              </w:rPr>
              <w:t>Valor total do grupo 4</w:t>
            </w:r>
          </w:p>
        </w:tc>
        <w:tc>
          <w:tcPr>
            <w:tcW w:w="1344" w:type="dxa"/>
            <w:vAlign w:val="center"/>
          </w:tcPr>
          <w:p w14:paraId="62B8AF7C" w14:textId="77777777" w:rsidR="00464EB8" w:rsidRPr="006860C9" w:rsidRDefault="00464EB8" w:rsidP="00743E71">
            <w:pPr>
              <w:jc w:val="center"/>
              <w:rPr>
                <w:rFonts w:asciiTheme="minorHAnsi" w:hAnsiTheme="minorHAnsi" w:cstheme="minorHAnsi"/>
                <w:b/>
                <w:bCs/>
                <w:sz w:val="20"/>
                <w:szCs w:val="20"/>
              </w:rPr>
            </w:pPr>
          </w:p>
        </w:tc>
      </w:tr>
      <w:tr w:rsidR="00464EB8" w:rsidRPr="00B023D5" w14:paraId="281F4B3F" w14:textId="77777777" w:rsidTr="00464EB8">
        <w:trPr>
          <w:trHeight w:val="553"/>
        </w:trPr>
        <w:tc>
          <w:tcPr>
            <w:tcW w:w="893" w:type="dxa"/>
          </w:tcPr>
          <w:p w14:paraId="03570F2C" w14:textId="77777777" w:rsidR="00464EB8" w:rsidRDefault="00464EB8" w:rsidP="00743E71">
            <w:pPr>
              <w:jc w:val="center"/>
              <w:rPr>
                <w:rFonts w:asciiTheme="minorHAnsi" w:hAnsiTheme="minorHAnsi" w:cstheme="minorHAnsi"/>
                <w:b/>
                <w:bCs/>
                <w:sz w:val="20"/>
                <w:szCs w:val="20"/>
              </w:rPr>
            </w:pPr>
          </w:p>
        </w:tc>
        <w:tc>
          <w:tcPr>
            <w:tcW w:w="6873" w:type="dxa"/>
            <w:gridSpan w:val="7"/>
            <w:vAlign w:val="center"/>
          </w:tcPr>
          <w:p w14:paraId="0ECE7FDF" w14:textId="593FE593" w:rsidR="00464EB8" w:rsidRPr="006860C9" w:rsidRDefault="00464EB8" w:rsidP="00743E71">
            <w:pPr>
              <w:jc w:val="center"/>
              <w:rPr>
                <w:rFonts w:asciiTheme="minorHAnsi" w:hAnsiTheme="minorHAnsi" w:cstheme="minorHAnsi"/>
                <w:b/>
                <w:bCs/>
                <w:sz w:val="20"/>
                <w:szCs w:val="20"/>
              </w:rPr>
            </w:pPr>
            <w:r>
              <w:rPr>
                <w:rFonts w:asciiTheme="minorHAnsi" w:hAnsiTheme="minorHAnsi" w:cstheme="minorHAnsi"/>
                <w:b/>
                <w:bCs/>
                <w:sz w:val="20"/>
                <w:szCs w:val="20"/>
              </w:rPr>
              <w:t>VALOR TOTAL DOS GRUPOS 1,2,3,4.</w:t>
            </w:r>
          </w:p>
        </w:tc>
        <w:tc>
          <w:tcPr>
            <w:tcW w:w="1344" w:type="dxa"/>
            <w:vAlign w:val="center"/>
          </w:tcPr>
          <w:p w14:paraId="230C40D1" w14:textId="77777777" w:rsidR="00464EB8" w:rsidRPr="006860C9" w:rsidRDefault="00464EB8" w:rsidP="00743E71">
            <w:pPr>
              <w:jc w:val="center"/>
              <w:rPr>
                <w:rFonts w:asciiTheme="minorHAnsi" w:hAnsiTheme="minorHAnsi" w:cstheme="minorHAnsi"/>
                <w:b/>
                <w:bCs/>
                <w:sz w:val="20"/>
                <w:szCs w:val="20"/>
              </w:rPr>
            </w:pPr>
          </w:p>
        </w:tc>
      </w:tr>
      <w:bookmarkEnd w:id="3"/>
    </w:tbl>
    <w:p w14:paraId="53D9CB5B" w14:textId="77777777" w:rsidR="003B31E8" w:rsidRDefault="003B31E8" w:rsidP="0082063F">
      <w:pPr>
        <w:spacing w:line="360" w:lineRule="auto"/>
        <w:rPr>
          <w:rFonts w:ascii="Arial" w:eastAsia="Times New Roman" w:hAnsi="Arial" w:cs="Arial"/>
          <w:sz w:val="20"/>
          <w:szCs w:val="20"/>
        </w:rPr>
      </w:pPr>
    </w:p>
    <w:p w14:paraId="3F9B735D" w14:textId="49A596C5" w:rsidR="00D64228" w:rsidRDefault="00D64228" w:rsidP="0082063F">
      <w:pPr>
        <w:spacing w:line="360" w:lineRule="auto"/>
        <w:rPr>
          <w:rFonts w:ascii="Arial" w:eastAsia="Times New Roman" w:hAnsi="Arial" w:cs="Arial"/>
          <w:sz w:val="20"/>
          <w:szCs w:val="20"/>
        </w:rPr>
      </w:pPr>
    </w:p>
    <w:p w14:paraId="7095D131" w14:textId="77777777" w:rsidR="00D64228" w:rsidRPr="008458DA" w:rsidRDefault="00D64228" w:rsidP="0082063F">
      <w:pPr>
        <w:spacing w:line="360" w:lineRule="auto"/>
        <w:rPr>
          <w:rFonts w:ascii="Arial" w:eastAsia="Times New Roman" w:hAnsi="Arial" w:cs="Arial"/>
          <w:sz w:val="20"/>
          <w:szCs w:val="20"/>
        </w:rPr>
      </w:pPr>
    </w:p>
    <w:p w14:paraId="75A8FAD1"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3. ÓRGÃO(S) GERENCIADOR E PARTICIPANTE(S)</w:t>
      </w:r>
    </w:p>
    <w:p w14:paraId="6EAB099A" w14:textId="46B09FA8" w:rsidR="0082063F" w:rsidRPr="001952DF" w:rsidRDefault="0082063F" w:rsidP="001952DF">
      <w:pPr>
        <w:rPr>
          <w:rFonts w:ascii="Calibri" w:eastAsia="Calibri" w:hAnsi="Calibri" w:cs="Calibri"/>
          <w:sz w:val="22"/>
          <w:szCs w:val="22"/>
          <w:lang w:eastAsia="en-US"/>
        </w:rPr>
      </w:pPr>
      <w:r w:rsidRPr="0012223E">
        <w:rPr>
          <w:rFonts w:asciiTheme="majorHAnsi" w:eastAsia="Times New Roman" w:hAnsiTheme="majorHAnsi" w:cstheme="majorHAnsi"/>
        </w:rPr>
        <w:t xml:space="preserve">3.1 O órgão gerenciador será a secretaria municipal de </w:t>
      </w:r>
      <w:r w:rsidR="001952DF" w:rsidRPr="001952DF">
        <w:rPr>
          <w:rFonts w:ascii="Calibri" w:eastAsia="Calibri" w:hAnsi="Calibri" w:cs="Calibri"/>
          <w:sz w:val="22"/>
          <w:szCs w:val="22"/>
          <w:lang w:eastAsia="en-US"/>
        </w:rPr>
        <w:t>Desenvolvimento Social</w:t>
      </w:r>
      <w:r w:rsidRPr="0012223E">
        <w:rPr>
          <w:rFonts w:asciiTheme="majorHAnsi" w:eastAsia="Times New Roman" w:hAnsiTheme="majorHAnsi" w:cstheme="majorHAnsi"/>
        </w:rPr>
        <w:t>.</w:t>
      </w:r>
    </w:p>
    <w:p w14:paraId="329C4584"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Além do gerenciador, não há órgãos e entidades públicas participantes do registro de preços</w:t>
      </w:r>
    </w:p>
    <w:p w14:paraId="3023BA70"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i/>
          <w:color w:val="FF0000"/>
        </w:rPr>
      </w:pPr>
      <w:r w:rsidRPr="0012223E">
        <w:rPr>
          <w:rFonts w:asciiTheme="majorHAnsi" w:eastAsiaTheme="majorEastAsia" w:hAnsiTheme="majorHAnsi" w:cstheme="majorHAnsi"/>
          <w:b/>
          <w:bCs/>
        </w:rPr>
        <w:t xml:space="preserve">4. DA ADESÃO À ATA DE REGISTRO DE PREÇOS </w:t>
      </w:r>
    </w:p>
    <w:p w14:paraId="65B41A3A"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495EFE1C"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4.1.1 Apresentação de justificativa da vantagem da adesão, inclusive em situações de provável desabastecimento ou descontinuidade de serviço público;</w:t>
      </w:r>
    </w:p>
    <w:p w14:paraId="5C47463F"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4.1.2 Demonstração de que os valores registrados estão compatíveis com os valores praticados pelo mercado na forma do art. 23 da Lei nº 14.133, de 2021; e</w:t>
      </w:r>
    </w:p>
    <w:p w14:paraId="355EC311"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4.1.3 Consulta e aceitação prévias do órgão ou da entidade gerenciadora e do fornecedor.</w:t>
      </w:r>
    </w:p>
    <w:p w14:paraId="0F6E3766"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4.1.4 A autorização do órgão ou entidade gerenciadora apenas será realizada após a aceitação da adesão pelo fornecedor.</w:t>
      </w:r>
    </w:p>
    <w:p w14:paraId="124FFDD4"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4.1.5 O órgão ou entidade gerenciadora poderá rejeitar adesões caso elas possam acarretar prejuízo à execução de seus próprios contratos ou à sua capacidade de gerenciamento.</w:t>
      </w:r>
    </w:p>
    <w:p w14:paraId="21C96338"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4.1.6 Após a autorização do órgão ou da entidade gerenciadora, o órgão ou entidade não participante deverá efetivar a aquisição ou a contratação solicitada em até noventa dias, observado o prazo de vigência da ata.</w:t>
      </w:r>
    </w:p>
    <w:p w14:paraId="45F00D7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lastRenderedPageBreak/>
        <w:t>4.1.7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541A24A"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4.1.8 O órgão ou a entidade poderá aderir ao item da ata de registro de preços da qual seja integrante, na qualidade de não participante, para aqueles itens para os quais não tenha quantitativo registrado, observados os requisitos do item 4.1.</w:t>
      </w:r>
    </w:p>
    <w:p w14:paraId="61FBC7B9" w14:textId="77777777" w:rsidR="0082063F" w:rsidRPr="0012223E" w:rsidRDefault="0082063F" w:rsidP="0082063F">
      <w:pPr>
        <w:spacing w:before="240" w:after="120"/>
        <w:jc w:val="both"/>
        <w:rPr>
          <w:rFonts w:asciiTheme="majorHAnsi" w:eastAsia="Times New Roman" w:hAnsiTheme="majorHAnsi" w:cstheme="majorHAnsi"/>
          <w:b/>
          <w:bCs/>
          <w:iCs/>
        </w:rPr>
      </w:pPr>
      <w:r w:rsidRPr="0012223E">
        <w:rPr>
          <w:rFonts w:asciiTheme="majorHAnsi" w:eastAsia="Times New Roman" w:hAnsiTheme="majorHAnsi" w:cstheme="majorHAnsi"/>
          <w:b/>
          <w:bCs/>
          <w:iCs/>
        </w:rPr>
        <w:t>4.2 Dos limites para as adesões</w:t>
      </w:r>
    </w:p>
    <w:p w14:paraId="1329F20E"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4.2.1 As aquisições ou contratações adicionais não poderão exceder, por órgão ou entidade, a cinquenta por cento dos quantitativos dos itens do instrumento convocatório registrados na ata de registro de preços para o gerenciador e para os participantes.</w:t>
      </w:r>
    </w:p>
    <w:p w14:paraId="4B37C18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4.2.2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507311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4.2.3 Para aquisição emergencial de medicamentos e material de consumo médico-hospitalar por órgãos e en</w:t>
      </w:r>
      <w:r w:rsidRPr="0012223E">
        <w:rPr>
          <w:rFonts w:asciiTheme="majorHAnsi" w:eastAsia="Arial" w:hAnsiTheme="majorHAnsi" w:cstheme="majorHAnsi"/>
          <w:i/>
          <w:iCs/>
        </w:rPr>
        <w:t>ti</w:t>
      </w:r>
      <w:r w:rsidRPr="0012223E">
        <w:rPr>
          <w:rFonts w:asciiTheme="majorHAnsi" w:eastAsia="Times New Roman" w:hAnsiTheme="majorHAnsi" w:cstheme="majorHAnsi"/>
          <w:i/>
          <w:iCs/>
        </w:rPr>
        <w:t>dades da Administração Pública federal, estadual, distrital e municipal, a adesão à ata de registro de preços gerenciada pelo Ministério da Saúde não estará sujeita ao limite previsto no item 4.1.7.</w:t>
      </w:r>
    </w:p>
    <w:p w14:paraId="6FF397F8"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4.2.4 A adesão à ata de registro de preços por órgãos e en</w:t>
      </w:r>
      <w:r w:rsidRPr="0012223E">
        <w:rPr>
          <w:rFonts w:asciiTheme="majorHAnsi" w:eastAsia="Arial" w:hAnsiTheme="majorHAnsi" w:cstheme="majorHAnsi"/>
        </w:rPr>
        <w:t>ti</w:t>
      </w:r>
      <w:r w:rsidRPr="0012223E">
        <w:rPr>
          <w:rFonts w:asciiTheme="majorHAnsi" w:eastAsia="Times New Roman" w:hAnsiTheme="majorHAnsi" w:cstheme="majorHAnsi"/>
        </w:rPr>
        <w:t>dades da Administração Pública estadual, distrital e municipal poderá ser exigida para fins de transferências voluntárias, não ficando sujeita ao limite de que trata o item 4.7, desde que seja des</w:t>
      </w:r>
      <w:r w:rsidRPr="0012223E">
        <w:rPr>
          <w:rFonts w:asciiTheme="majorHAnsi" w:eastAsia="Arial" w:hAnsiTheme="majorHAnsi" w:cstheme="majorHAnsi"/>
        </w:rPr>
        <w:t>ti</w:t>
      </w:r>
      <w:r w:rsidRPr="0012223E">
        <w:rPr>
          <w:rFonts w:asciiTheme="majorHAnsi" w:eastAsia="Times New Roman" w:hAnsiTheme="majorHAnsi" w:cstheme="majorHAnsi"/>
        </w:rPr>
        <w:t>nada à execução descentralizada de programa ou projeto federal e comprovada a compatibilidade dos preços registrados com os valores praticados no mercado na forma do art. 23 da Lei nº 14.133, de 2021.</w:t>
      </w:r>
    </w:p>
    <w:p w14:paraId="6F1A0A04" w14:textId="77777777" w:rsidR="0082063F" w:rsidRPr="0012223E" w:rsidRDefault="0082063F" w:rsidP="0082063F">
      <w:pPr>
        <w:spacing w:before="240" w:after="120"/>
        <w:jc w:val="both"/>
        <w:rPr>
          <w:rFonts w:asciiTheme="majorHAnsi" w:eastAsia="Times New Roman" w:hAnsiTheme="majorHAnsi" w:cstheme="majorHAnsi"/>
          <w:b/>
          <w:bCs/>
          <w:iCs/>
        </w:rPr>
      </w:pPr>
      <w:r w:rsidRPr="0012223E">
        <w:rPr>
          <w:rFonts w:asciiTheme="majorHAnsi" w:eastAsia="Times New Roman" w:hAnsiTheme="majorHAnsi" w:cstheme="majorHAnsi"/>
          <w:b/>
          <w:bCs/>
          <w:iCs/>
        </w:rPr>
        <w:t>4.3 Vedação a acréscimo de quantitativos</w:t>
      </w:r>
    </w:p>
    <w:p w14:paraId="54FF1E48"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4.3.1 É vedado efetuar acréscimos nos quantitativos fixados na ata de registro de preços.</w:t>
      </w:r>
    </w:p>
    <w:p w14:paraId="5A39A079"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5. VALIDADE, FORMALIZAÇÃO DA ATA DE REGISTRO DE PREÇOS E CADASTRO RESERVA</w:t>
      </w:r>
    </w:p>
    <w:p w14:paraId="6FCE2682" w14:textId="58AF24DC" w:rsidR="0082063F"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5225EBC1" w14:textId="69DC8407" w:rsidR="00117FAD" w:rsidRPr="0012223E" w:rsidRDefault="00117FAD" w:rsidP="0082063F">
      <w:pPr>
        <w:numPr>
          <w:ilvl w:val="1"/>
          <w:numId w:val="0"/>
        </w:numPr>
        <w:autoSpaceDE w:val="0"/>
        <w:autoSpaceDN w:val="0"/>
        <w:adjustRightInd w:val="0"/>
        <w:spacing w:before="120" w:after="120"/>
        <w:jc w:val="both"/>
        <w:rPr>
          <w:rFonts w:asciiTheme="majorHAnsi" w:eastAsia="Times New Roman" w:hAnsiTheme="majorHAnsi" w:cstheme="majorHAnsi"/>
          <w:iCs/>
        </w:rPr>
      </w:pPr>
      <w:r>
        <w:rPr>
          <w:rFonts w:asciiTheme="majorHAnsi" w:eastAsia="Times New Roman" w:hAnsiTheme="majorHAnsi" w:cstheme="majorHAnsi"/>
        </w:rPr>
        <w:t>5.1.1 Em caso de prorrogação da Ata, poderá ser prorrogado o quantitativo.</w:t>
      </w:r>
    </w:p>
    <w:p w14:paraId="52A8404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BB7227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5.3 Na formalização do contrato ou do instrumento substituto deverá haver a indicação da disponibilidade dos créditos orçamentários respectivos.</w:t>
      </w:r>
    </w:p>
    <w:p w14:paraId="5BB2D373"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5.4 A contratação com os fornecedores registrados na ata será formalizada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interessada por intermédio de instrumento contratual, emissão de nota de empenho de despesa, autorização de compra ou outro instrumento hábil, conforme o art. 95 da Lei nº 14.133, de 2021.</w:t>
      </w:r>
    </w:p>
    <w:p w14:paraId="7666CBE6"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5.5 O instrumento contratual de que trata o item 5.2. deverá ser assinado no prazo de validade da ata de registro de preços.</w:t>
      </w:r>
    </w:p>
    <w:p w14:paraId="60A930B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5.6 Os contratos decorrentes do sistema de registro de preços poderão ser alterados, observado o art. 124 da Lei nº 14.133, de 2021.</w:t>
      </w:r>
    </w:p>
    <w:p w14:paraId="55BDACC6"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5.7 Após a homologação da licitação ou da contratação direta, deverão ser observadas as seguintes condições para formalização da ata de registro de preços:</w:t>
      </w:r>
    </w:p>
    <w:p w14:paraId="689A03CA"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5.7.1 Serão registrados na ata os preços e os quantita</w:t>
      </w:r>
      <w:r w:rsidRPr="0012223E">
        <w:rPr>
          <w:rFonts w:asciiTheme="majorHAnsi" w:eastAsia="Arial" w:hAnsiTheme="majorHAnsi" w:cstheme="majorHAnsi"/>
        </w:rPr>
        <w:t>ti</w:t>
      </w:r>
      <w:r w:rsidRPr="0012223E">
        <w:rPr>
          <w:rFonts w:asciiTheme="majorHAnsi" w:eastAsia="Times New Roman" w:hAnsiTheme="majorHAnsi" w:cstheme="majorHAnsi"/>
        </w:rPr>
        <w:t xml:space="preserve">vos do adjudicatário, devendo ser observada a possibilidade de o licitante oferecer ou não proposta em quantitativo inferior ao máximo previsto </w:t>
      </w:r>
      <w:r w:rsidRPr="0012223E">
        <w:rPr>
          <w:rFonts w:asciiTheme="majorHAnsi" w:eastAsia="Times New Roman" w:hAnsiTheme="majorHAnsi" w:cstheme="majorHAnsi"/>
          <w:i/>
          <w:iCs/>
        </w:rPr>
        <w:t xml:space="preserve">no edital </w:t>
      </w:r>
      <w:r w:rsidRPr="0012223E">
        <w:rPr>
          <w:rFonts w:asciiTheme="majorHAnsi" w:eastAsia="Times New Roman" w:hAnsiTheme="majorHAnsi" w:cstheme="majorHAnsi"/>
        </w:rPr>
        <w:t>e se obrigar nos limites dela;</w:t>
      </w:r>
    </w:p>
    <w:p w14:paraId="779050BE"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5.8 Será incluído na ata, na forma de anexo, o registro dos licitantes ou dos fornecedores que:</w:t>
      </w:r>
    </w:p>
    <w:p w14:paraId="76768C98"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5.8.1 Aceitarem cotar os bens, as obras ou os serviços com preços iguais aos do adjudicatário, observada a classificação da licitação; e </w:t>
      </w:r>
    </w:p>
    <w:p w14:paraId="3CFCA1EC"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5.8.2 Mantiverem sua proposta original. </w:t>
      </w:r>
      <w:bookmarkStart w:id="4" w:name="cadastro_reserva"/>
      <w:bookmarkEnd w:id="4"/>
    </w:p>
    <w:p w14:paraId="42DCBA9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5.9 Será respeitada, nas contratações, a ordem de classificação dos licitantes ou dos fornecedores registrados na ata.</w:t>
      </w:r>
    </w:p>
    <w:p w14:paraId="28EE32B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5.10 O registro a que se refere o item 5.7.1</w:t>
      </w:r>
      <w:r w:rsidRPr="0012223E">
        <w:rPr>
          <w:rFonts w:asciiTheme="majorHAnsi" w:eastAsia="Times New Roman" w:hAnsiTheme="majorHAnsi" w:cstheme="majorHAnsi"/>
          <w:b/>
          <w:bCs/>
        </w:rPr>
        <w:t xml:space="preserve"> </w:t>
      </w:r>
      <w:r w:rsidRPr="0012223E">
        <w:rPr>
          <w:rFonts w:asciiTheme="majorHAnsi" w:eastAsia="Times New Roman" w:hAnsiTheme="majorHAnsi" w:cstheme="majorHAnsi"/>
        </w:rPr>
        <w:t>tem por obje</w:t>
      </w:r>
      <w:r w:rsidRPr="0012223E">
        <w:rPr>
          <w:rFonts w:asciiTheme="majorHAnsi" w:eastAsia="Arial" w:hAnsiTheme="majorHAnsi" w:cstheme="majorHAnsi"/>
        </w:rPr>
        <w:t>ti</w:t>
      </w:r>
      <w:r w:rsidRPr="0012223E">
        <w:rPr>
          <w:rFonts w:asciiTheme="majorHAnsi" w:eastAsia="Times New Roman" w:hAnsiTheme="majorHAnsi" w:cstheme="majorHAnsi"/>
        </w:rPr>
        <w:t>vo a formação de cadastro de reserva para o caso de impossibilidade de atendimento pelo signatário da ata.</w:t>
      </w:r>
    </w:p>
    <w:p w14:paraId="551CF28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5.11 Para fins da ordem de classificação, os licitantes ou fornecedores que aceitarem reduzir suas propostas para o preço do adjudicatário antecederão aqueles que mantiverem sua proposta original.</w:t>
      </w:r>
    </w:p>
    <w:p w14:paraId="5291AAB1"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5.12 A habilitação dos licitantes que comporão o cadastro de reserva a que se refere o item 5.8 somente será efetuada quando houver necessidade de contratação dos licitantes remanescentes, nas seguintes hipóteses:</w:t>
      </w:r>
      <w:bookmarkStart w:id="5" w:name="habilitacao_reserva"/>
      <w:bookmarkEnd w:id="5"/>
    </w:p>
    <w:p w14:paraId="394E2D3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5.12.1 Quando o licitante vencedor não assinar a ata de registro de preços, no prazo e nas condições estabelecidos </w:t>
      </w:r>
      <w:r w:rsidRPr="0012223E">
        <w:rPr>
          <w:rFonts w:asciiTheme="majorHAnsi" w:eastAsia="Times New Roman" w:hAnsiTheme="majorHAnsi" w:cstheme="majorHAnsi"/>
          <w:i/>
          <w:iCs/>
        </w:rPr>
        <w:t>no edital;</w:t>
      </w:r>
      <w:r w:rsidRPr="0012223E">
        <w:rPr>
          <w:rFonts w:asciiTheme="majorHAnsi" w:eastAsia="Times New Roman" w:hAnsiTheme="majorHAnsi" w:cstheme="majorHAnsi"/>
        </w:rPr>
        <w:t xml:space="preserve"> e</w:t>
      </w:r>
    </w:p>
    <w:p w14:paraId="0729FD9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5.12.2 Quando houver o cancelamento do registro do licitante ou do registro de preços nas hipóteses previstas no item 9.</w:t>
      </w:r>
    </w:p>
    <w:p w14:paraId="70F326F4"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5.13 O preço registrado com indicação dos licitantes e fornecedores será divulgado no PNCP e ficará disponibilizado durante a vigência da ata de registro de preços.</w:t>
      </w:r>
    </w:p>
    <w:p w14:paraId="3B2A645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5.14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4572CB3"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5.15 O prazo de convocação poderá ser prorrogado 1 (uma) vez, por igual período, mediante solicitação do licitante ou fornecedor convocado, desde que apresentada dentro do prazo, devidamente justificada, e que a justificativa seja aceita pela Administração.</w:t>
      </w:r>
    </w:p>
    <w:p w14:paraId="7F5AAE7C"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5.16 A ata de registro de preços será assinada por meio de assinatura digital e disponibilizada no Sistema de Registro de Preços.</w:t>
      </w:r>
    </w:p>
    <w:p w14:paraId="54E4B49F"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5.17 Quando o convocado não assinar a ata de registro de preços no prazo e nas condições estabelecidos no edital ou no aviso de contratação, observando o item 5 e subitens, fica facultado à Administração convocar os licitantes remanescentes do cadastro de reserva, na ordem de classificação, para fazê-lo em igual prazo e nas condições propostas pelo primeiro classificado.</w:t>
      </w:r>
      <w:bookmarkStart w:id="6" w:name="recusa_dos_que_baixaram_preco"/>
      <w:bookmarkEnd w:id="6"/>
    </w:p>
    <w:p w14:paraId="64F20F0D"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 Na hipótese de nenhum dos licitantes aceitarem a contratação nos termos do item anterior, a Administração, observados o valor es</w:t>
      </w:r>
      <w:r w:rsidRPr="0012223E">
        <w:rPr>
          <w:rFonts w:asciiTheme="majorHAnsi" w:eastAsia="Arial" w:hAnsiTheme="majorHAnsi" w:cstheme="majorHAnsi"/>
        </w:rPr>
        <w:t>ti</w:t>
      </w:r>
      <w:r w:rsidRPr="0012223E">
        <w:rPr>
          <w:rFonts w:asciiTheme="majorHAnsi" w:eastAsia="Times New Roman" w:hAnsiTheme="majorHAnsi" w:cstheme="majorHAnsi"/>
        </w:rPr>
        <w:t xml:space="preserve">mado e sua eventual atualização nos termos </w:t>
      </w:r>
      <w:r w:rsidRPr="0012223E">
        <w:rPr>
          <w:rFonts w:asciiTheme="majorHAnsi" w:eastAsia="Times New Roman" w:hAnsiTheme="majorHAnsi" w:cstheme="majorHAnsi"/>
          <w:i/>
          <w:iCs/>
        </w:rPr>
        <w:t xml:space="preserve">do edital </w:t>
      </w:r>
      <w:r w:rsidRPr="0012223E">
        <w:rPr>
          <w:rFonts w:asciiTheme="majorHAnsi" w:eastAsia="Times New Roman" w:hAnsiTheme="majorHAnsi" w:cstheme="majorHAnsi"/>
        </w:rPr>
        <w:t>poderá:</w:t>
      </w:r>
    </w:p>
    <w:p w14:paraId="35385704"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5.18.1 Convocar para negociação os demais licitantes ou fornecedores remanescentes cujos preços foram registrados sem redução, observada a ordem de classificação, com vistas à obtenção de preço melhor, mesmo que acima do preço do adjudicatário; ou</w:t>
      </w:r>
    </w:p>
    <w:p w14:paraId="4D6F008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5.18.2 Adjudicar e firmar o contrato nas condições ofertadas pelos licitantes ou fornecedores remanescentes, atendida a ordem classificatória, quando frustrada a negociação de melhor condição.</w:t>
      </w:r>
    </w:p>
    <w:p w14:paraId="36733CB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5.19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DED08E0"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6. ALTERAÇÃO OU ATUALIZAÇÃO DOS PREÇOS REGISTRADOS</w:t>
      </w:r>
    </w:p>
    <w:p w14:paraId="097A75C2"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 Os preços registrados poderão ser alterados ou atualizados em decorrência de eventual redução dos preços pra</w:t>
      </w:r>
      <w:r w:rsidRPr="0012223E">
        <w:rPr>
          <w:rFonts w:asciiTheme="majorHAnsi" w:hAnsiTheme="majorHAnsi" w:cstheme="majorHAnsi"/>
        </w:rPr>
        <w:t>ti</w:t>
      </w:r>
      <w:r w:rsidRPr="0012223E">
        <w:rPr>
          <w:rFonts w:asciiTheme="majorHAnsi" w:eastAsia="Times New Roman" w:hAnsiTheme="majorHAnsi" w:cstheme="majorHAnsi"/>
        </w:rPr>
        <w:t>cados no mercado ou de fato que eleve o custo dos bens, das obras ou dos serviços registrados, nas seguintes situações:</w:t>
      </w:r>
    </w:p>
    <w:p w14:paraId="3A045B0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6.1.1 Em caso de força maior, caso fortuito ou fato do príncipe ou em decorrência de fatos imprevisíveis ou previsíveis de consequências incalculáveis, que inviabilizem a execução da ata tal como pactuada, nos termos da </w:t>
      </w:r>
      <w:r w:rsidRPr="0012223E">
        <w:rPr>
          <w:rFonts w:asciiTheme="majorHAnsi" w:eastAsia="Times New Roman" w:hAnsiTheme="majorHAnsi" w:cstheme="majorHAnsi"/>
          <w:color w:val="0000EF"/>
        </w:rPr>
        <w:t>alínea “d” do inciso II do caput do art. 124 da Lei nº 14.133, de 2021;</w:t>
      </w:r>
    </w:p>
    <w:p w14:paraId="54252DA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6.1.2 Em caso de criação, alteração ou ex</w:t>
      </w:r>
      <w:r w:rsidRPr="0012223E">
        <w:rPr>
          <w:rFonts w:asciiTheme="majorHAnsi" w:hAnsiTheme="majorHAnsi" w:cstheme="majorHAnsi"/>
        </w:rPr>
        <w:t>ti</w:t>
      </w:r>
      <w:r w:rsidRPr="0012223E">
        <w:rPr>
          <w:rFonts w:asciiTheme="majorHAnsi" w:eastAsia="Times New Roman" w:hAnsiTheme="majorHAnsi" w:cstheme="majorHAnsi"/>
        </w:rPr>
        <w:t xml:space="preserve">nção de quaisquer tributos ou encargos legais ou a superveniência de disposições legais, com comprovada repercussão sobre os preços registrados; </w:t>
      </w:r>
    </w:p>
    <w:p w14:paraId="3155412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6.1.3 Na hipótese de previsão no edital ou no aviso de contratação direta de cláusula de reajustamento ou repactuação sobre os preços registrados, nos termos da Lei nº 14.133, de 2021.</w:t>
      </w:r>
    </w:p>
    <w:p w14:paraId="2EB134B5"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 xml:space="preserve">6.1.4 No caso do reajustamento, deverá ser respeitada a contagem da anualidade e o índice previstos para a contratação;  </w:t>
      </w:r>
    </w:p>
    <w:p w14:paraId="5F3FDECA"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6.1.5 No caso da repactuação, poderá ser a pedido do interessado, conforme critérios definidos para a contratação.</w:t>
      </w:r>
    </w:p>
    <w:p w14:paraId="3052DFD3"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7. NEGOCIAÇÃO DE PREÇOS REGISTRADOS</w:t>
      </w:r>
    </w:p>
    <w:p w14:paraId="76615F7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7.1 Na hipótese de o preço registrado tornar-se superior ao preço pra</w:t>
      </w:r>
      <w:r w:rsidRPr="0012223E">
        <w:rPr>
          <w:rFonts w:asciiTheme="majorHAnsi" w:hAnsiTheme="majorHAnsi" w:cstheme="majorHAnsi"/>
        </w:rPr>
        <w:t>ti</w:t>
      </w:r>
      <w:r w:rsidRPr="0012223E">
        <w:rPr>
          <w:rFonts w:asciiTheme="majorHAnsi" w:eastAsia="Times New Roman" w:hAnsiTheme="majorHAnsi" w:cstheme="majorHAnsi"/>
        </w:rPr>
        <w:t>cado no mercado por mo</w:t>
      </w:r>
      <w:r w:rsidRPr="0012223E">
        <w:rPr>
          <w:rFonts w:asciiTheme="majorHAnsi" w:hAnsiTheme="majorHAnsi" w:cstheme="majorHAnsi"/>
        </w:rPr>
        <w:t>ti</w:t>
      </w:r>
      <w:r w:rsidRPr="0012223E">
        <w:rPr>
          <w:rFonts w:asciiTheme="majorHAnsi" w:eastAsia="Times New Roman" w:hAnsiTheme="majorHAnsi" w:cstheme="majorHAnsi"/>
        </w:rPr>
        <w:t>vo superveniente,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convocará o fornecedor para negociar a redução do preço registrado.</w:t>
      </w:r>
    </w:p>
    <w:p w14:paraId="109852D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7.2 Caso não aceite reduzir seu preço aos valores pra</w:t>
      </w:r>
      <w:r w:rsidRPr="0012223E">
        <w:rPr>
          <w:rFonts w:asciiTheme="majorHAnsi" w:hAnsiTheme="majorHAnsi" w:cstheme="majorHAnsi"/>
        </w:rPr>
        <w:t>ti</w:t>
      </w:r>
      <w:r w:rsidRPr="0012223E">
        <w:rPr>
          <w:rFonts w:asciiTheme="majorHAnsi" w:eastAsia="Times New Roman" w:hAnsiTheme="majorHAnsi" w:cstheme="majorHAnsi"/>
        </w:rPr>
        <w:t>cados pelo mercado, o fornecedor será liberado do compromisso assumido quanto ao item registrado, sem aplicação de penalidades administrativas.</w:t>
      </w:r>
    </w:p>
    <w:p w14:paraId="3EADD5B2"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7.3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DEBE93A"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7.4 Se não obtiver êxito nas negociações, o órgão ou en</w:t>
      </w:r>
      <w:r w:rsidRPr="0012223E">
        <w:rPr>
          <w:rFonts w:asciiTheme="majorHAnsi" w:hAnsiTheme="majorHAnsi" w:cstheme="majorHAnsi"/>
        </w:rPr>
        <w:t>tid</w:t>
      </w:r>
      <w:r w:rsidRPr="0012223E">
        <w:rPr>
          <w:rFonts w:asciiTheme="majorHAnsi" w:eastAsia="Times New Roman" w:hAnsiTheme="majorHAnsi" w:cstheme="majorHAnsi"/>
        </w:rPr>
        <w:t>ade gerenciadora procederá ao cancelamento da ata de registro de preços, adotando as medidas cabíveis para obtenção de contratação mais vantajosa.</w:t>
      </w:r>
      <w:bookmarkStart w:id="7" w:name="reducao_preco_mercado_negociacao_frustra"/>
      <w:bookmarkEnd w:id="7"/>
    </w:p>
    <w:p w14:paraId="4E5F2E8F"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7.5 Na hipótese de redução do preço registrado, o gerenciador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verem firmado contratos decorrentes da ata de registro de preços para que avaliem a conveniência e a oportunidade de diligenciarem negociação com vistas à alteração contratual, observado o disposto no art. 124 da Lei nº 14.133, de 2021.</w:t>
      </w:r>
    </w:p>
    <w:p w14:paraId="348A11A5"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 w:name="hipotese_preco_mercado_maior"/>
      <w:bookmarkEnd w:id="8"/>
    </w:p>
    <w:p w14:paraId="2FD3BDC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7.6.1 Neste caso, o fornecedor encaminhará, juntamente com o pedido de alteração, a documentação comprobatória ou a planilha de custos que demonstre a inviabilidade do preço registrado em relação às condições inicialmente pactuadas.</w:t>
      </w:r>
      <w:bookmarkStart w:id="9" w:name="prova_preco_mercado_maior"/>
      <w:bookmarkEnd w:id="9"/>
    </w:p>
    <w:p w14:paraId="69248F8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7.6.2 Na hipótese de não comprovação da existência de fato superveniente que inviabilize o preço registrado, o pedido será indeferido pelo órgão ou en</w:t>
      </w:r>
      <w:r w:rsidRPr="0012223E">
        <w:rPr>
          <w:rFonts w:asciiTheme="majorHAnsi" w:hAnsiTheme="majorHAnsi" w:cstheme="majorHAnsi"/>
        </w:rPr>
        <w:t>ti</w:t>
      </w:r>
      <w:r w:rsidRPr="0012223E">
        <w:rPr>
          <w:rFonts w:asciiTheme="majorHAnsi" w:eastAsia="Times New Roman" w:hAnsiTheme="majorHAnsi" w:cstheme="majorHAnsi"/>
        </w:rPr>
        <w:t>dade gerenciadora e o fornecedor deverá cumprir as obrigações estabelecidas na ata, sob pena de cancelamento do seu registro, nos termos do item 9, sem prejuízo das sanções previstas na Lei nº 14.133, de 2021, e na legislação aplicável.</w:t>
      </w:r>
      <w:bookmarkStart w:id="10" w:name="nao_comprovacao_majoracao_mercado"/>
      <w:bookmarkEnd w:id="10"/>
    </w:p>
    <w:p w14:paraId="3AA2064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7.7 Na hipótese de cancelamento do registro do fornecedor, nos termos do item anterior, o gerenciador convocará os fornecedores do cadastro de reserva, na ordem de classificação, para verificar se aceitam manter seus preços registrados, observado o disposto no item 5.17.</w:t>
      </w:r>
    </w:p>
    <w:p w14:paraId="74D7B765"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 xml:space="preserve">7.7.1 Se não obtiver êxito nas negociações, o órgão ou entidade gerenciadora procederá ao cancelamento da ata de registro de preços,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cancelamento_da_ata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e adotará as medidas cabíveis para a obtenção da contratação mais vantajosa.</w:t>
      </w:r>
      <w:bookmarkStart w:id="11" w:name="majora_preco_mercado_negociacao_frustra"/>
      <w:bookmarkEnd w:id="11"/>
    </w:p>
    <w:p w14:paraId="12A3833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7.8 Na hipótese de comprovação da majoração do preço de mercado que inviabilize o preço registrado, conforme previsto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hipotese_preco_mercado_maior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6 e no subitem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prova_preco_mercado_maior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o órgão ou en</w:t>
      </w:r>
      <w:r w:rsidRPr="0012223E">
        <w:rPr>
          <w:rFonts w:asciiTheme="majorHAnsi" w:hAnsiTheme="majorHAnsi" w:cstheme="majorHAnsi"/>
        </w:rPr>
        <w:t>ti</w:t>
      </w:r>
      <w:r w:rsidRPr="0012223E">
        <w:rPr>
          <w:rFonts w:asciiTheme="majorHAnsi" w:eastAsia="Times New Roman" w:hAnsiTheme="majorHAnsi" w:cstheme="majorHAnsi"/>
        </w:rPr>
        <w:t>dade gerenciadora atualizará o preço registrado, de acordo com a realidade dos valores praticados pelo mercado.</w:t>
      </w:r>
    </w:p>
    <w:p w14:paraId="25EDD9F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7.9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verem firmado contratos decorrentes da ata de registro de preços sobre a efe</w:t>
      </w:r>
      <w:r w:rsidRPr="0012223E">
        <w:rPr>
          <w:rFonts w:asciiTheme="majorHAnsi" w:hAnsiTheme="majorHAnsi" w:cstheme="majorHAnsi"/>
        </w:rPr>
        <w:t>ti</w:t>
      </w:r>
      <w:r w:rsidRPr="0012223E">
        <w:rPr>
          <w:rFonts w:asciiTheme="majorHAnsi" w:eastAsia="Times New Roman" w:hAnsiTheme="majorHAnsi" w:cstheme="majorHAnsi"/>
        </w:rPr>
        <w:t>va alteração do preço registrado, para que avaliem a necessidade de alteração contratual, observado o disposto no art. 124 da Lei nº 14.133, de 2021.</w:t>
      </w:r>
    </w:p>
    <w:p w14:paraId="30D03578"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8. REMANEJAMENTO DAS QUANTIDADES REGISTRADAS NA ATA DE REGISTRO DE PREÇOS</w:t>
      </w:r>
    </w:p>
    <w:p w14:paraId="3EA01AC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8.1 As quan</w:t>
      </w:r>
      <w:r w:rsidRPr="0012223E">
        <w:rPr>
          <w:rFonts w:asciiTheme="majorHAnsi" w:eastAsia="Arial" w:hAnsiTheme="majorHAnsi" w:cstheme="majorHAnsi"/>
        </w:rPr>
        <w:t>ti</w:t>
      </w:r>
      <w:r w:rsidRPr="0012223E">
        <w:rPr>
          <w:rFonts w:asciiTheme="majorHAnsi" w:eastAsia="Times New Roman" w:hAnsiTheme="majorHAnsi" w:cstheme="majorHAnsi"/>
        </w:rPr>
        <w:t>dades previstas para os itens com preços registrados nas atas de registro de preços poderão ser remanejadas pelo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entre os órgãos ou as en</w:t>
      </w:r>
      <w:r w:rsidRPr="0012223E">
        <w:rPr>
          <w:rFonts w:asciiTheme="majorHAnsi" w:eastAsia="Arial" w:hAnsiTheme="majorHAnsi" w:cstheme="majorHAnsi"/>
        </w:rPr>
        <w:t>ti</w:t>
      </w:r>
      <w:r w:rsidRPr="0012223E">
        <w:rPr>
          <w:rFonts w:asciiTheme="majorHAnsi" w:eastAsia="Times New Roman" w:hAnsiTheme="majorHAnsi" w:cstheme="majorHAnsi"/>
        </w:rPr>
        <w:t>dades par</w:t>
      </w:r>
      <w:r w:rsidRPr="0012223E">
        <w:rPr>
          <w:rFonts w:asciiTheme="majorHAnsi" w:eastAsia="Arial" w:hAnsiTheme="majorHAnsi" w:cstheme="majorHAnsi"/>
        </w:rPr>
        <w:t>ti</w:t>
      </w:r>
      <w:r w:rsidRPr="0012223E">
        <w:rPr>
          <w:rFonts w:asciiTheme="majorHAnsi" w:eastAsia="Times New Roman" w:hAnsiTheme="majorHAnsi" w:cstheme="majorHAnsi"/>
        </w:rPr>
        <w:t>cipantes e não par</w:t>
      </w:r>
      <w:r w:rsidRPr="0012223E">
        <w:rPr>
          <w:rFonts w:asciiTheme="majorHAnsi" w:eastAsia="Arial" w:hAnsiTheme="majorHAnsi" w:cstheme="majorHAnsi"/>
        </w:rPr>
        <w:t>ti</w:t>
      </w:r>
      <w:r w:rsidRPr="0012223E">
        <w:rPr>
          <w:rFonts w:asciiTheme="majorHAnsi" w:eastAsia="Times New Roman" w:hAnsiTheme="majorHAnsi" w:cstheme="majorHAnsi"/>
        </w:rPr>
        <w:t>cipantes do registro de preços.</w:t>
      </w:r>
    </w:p>
    <w:p w14:paraId="1F302A7F"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 O remanejamento somente poderá ser feito:</w:t>
      </w:r>
    </w:p>
    <w:p w14:paraId="15DB1AB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8.2.1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ou</w:t>
      </w:r>
    </w:p>
    <w:p w14:paraId="119B8F8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8.2.2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w:t>
      </w:r>
    </w:p>
    <w:p w14:paraId="17DE13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 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que tiver es</w:t>
      </w:r>
      <w:r w:rsidRPr="0012223E">
        <w:rPr>
          <w:rFonts w:asciiTheme="majorHAnsi" w:eastAsia="Arial" w:hAnsiTheme="majorHAnsi" w:cstheme="majorHAnsi"/>
        </w:rPr>
        <w:t>ti</w:t>
      </w:r>
      <w:r w:rsidRPr="0012223E">
        <w:rPr>
          <w:rFonts w:asciiTheme="majorHAnsi" w:eastAsia="Times New Roman" w:hAnsiTheme="majorHAnsi" w:cstheme="majorHAnsi"/>
        </w:rPr>
        <w:t>mado as quan</w:t>
      </w:r>
      <w:r w:rsidRPr="0012223E">
        <w:rPr>
          <w:rFonts w:asciiTheme="majorHAnsi" w:eastAsia="Arial" w:hAnsiTheme="majorHAnsi" w:cstheme="majorHAnsi"/>
        </w:rPr>
        <w:t>ti</w:t>
      </w:r>
      <w:r w:rsidRPr="0012223E">
        <w:rPr>
          <w:rFonts w:asciiTheme="majorHAnsi" w:eastAsia="Times New Roman" w:hAnsiTheme="majorHAnsi" w:cstheme="majorHAnsi"/>
        </w:rPr>
        <w:t>dades que pretende contratar será considerado participante para efeito do remanejamento.</w:t>
      </w:r>
      <w:bookmarkStart w:id="12" w:name="gerenciador_estimador_é_partic_em_remane"/>
      <w:bookmarkEnd w:id="12"/>
    </w:p>
    <w:p w14:paraId="3DA7665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8.3.1 Na hipótese de remanejamento de órgão ou entidade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 serão observados os limites previstos no art. 32 do Decreto nº 11.462, de 2023.</w:t>
      </w:r>
    </w:p>
    <w:p w14:paraId="5A0DF20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8.3.2 Competirá ao órgão ou à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autorizar o remanejamento solicitado, com a redução do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 inicialmente informado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desde que haja prévia anuência do órgão ou da en</w:t>
      </w:r>
      <w:r w:rsidRPr="0012223E">
        <w:rPr>
          <w:rFonts w:asciiTheme="majorHAnsi" w:eastAsia="Arial" w:hAnsiTheme="majorHAnsi" w:cstheme="majorHAnsi"/>
        </w:rPr>
        <w:t>ti</w:t>
      </w:r>
      <w:r w:rsidRPr="0012223E">
        <w:rPr>
          <w:rFonts w:asciiTheme="majorHAnsi" w:eastAsia="Times New Roman" w:hAnsiTheme="majorHAnsi" w:cstheme="majorHAnsi"/>
        </w:rPr>
        <w:t>dade que sofrer redução dos quantitativos informados.</w:t>
      </w:r>
    </w:p>
    <w:p w14:paraId="640B730D"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8.3.3 Caso o remanejamento seja feito entre órgãos ou en</w:t>
      </w:r>
      <w:r w:rsidRPr="0012223E">
        <w:rPr>
          <w:rFonts w:asciiTheme="majorHAnsi" w:eastAsia="Arial" w:hAnsiTheme="majorHAnsi" w:cstheme="majorHAnsi"/>
        </w:rPr>
        <w:t>ti</w:t>
      </w:r>
      <w:r w:rsidRPr="0012223E">
        <w:rPr>
          <w:rFonts w:asciiTheme="majorHAnsi" w:eastAsia="Times New Roman" w:hAnsiTheme="majorHAnsi" w:cstheme="majorHAnsi"/>
        </w:rPr>
        <w:t>dades dos Estados, do Distrito Federal ou de Municípios dis</w:t>
      </w:r>
      <w:r w:rsidRPr="0012223E">
        <w:rPr>
          <w:rFonts w:asciiTheme="majorHAnsi" w:eastAsia="Arial" w:hAnsiTheme="majorHAnsi" w:cstheme="majorHAnsi"/>
        </w:rPr>
        <w:t>ti</w:t>
      </w:r>
      <w:r w:rsidRPr="0012223E">
        <w:rPr>
          <w:rFonts w:asciiTheme="majorHAnsi" w:eastAsia="Times New Roman" w:hAnsiTheme="majorHAnsi" w:cstheme="majorHAnsi"/>
        </w:rPr>
        <w:t>ntos, caberá ao fornecedor beneficiário da ata de registro de preços, observadas as condições nela estabelecidas, optar pela aceitação ou não do fornecimento decorrente do remanejamento dos itens.</w:t>
      </w:r>
    </w:p>
    <w:p w14:paraId="26499882"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8.4 Na hipótese da compra centralizada, não havendo indicação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dos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vos dos par</w:t>
      </w:r>
      <w:r w:rsidRPr="0012223E">
        <w:rPr>
          <w:rFonts w:asciiTheme="majorHAnsi" w:eastAsia="Arial" w:hAnsiTheme="majorHAnsi" w:cstheme="majorHAnsi"/>
        </w:rPr>
        <w:t>ti</w:t>
      </w:r>
      <w:r w:rsidRPr="0012223E">
        <w:rPr>
          <w:rFonts w:asciiTheme="majorHAnsi" w:eastAsia="Times New Roman" w:hAnsiTheme="majorHAnsi" w:cstheme="majorHAnsi"/>
        </w:rPr>
        <w:t xml:space="preserve">cipantes da compra centralizada,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gerenciador_estimador_é_partic_em_remane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1, a distribuição das quantidades para a execução descentralizada será por meio do remanejamento.</w:t>
      </w:r>
    </w:p>
    <w:p w14:paraId="706C8472"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iCs/>
        </w:rPr>
      </w:pPr>
      <w:r w:rsidRPr="0012223E">
        <w:rPr>
          <w:rFonts w:asciiTheme="majorHAnsi" w:eastAsiaTheme="majorEastAsia" w:hAnsiTheme="majorHAnsi" w:cstheme="majorHAnsi"/>
          <w:b/>
          <w:bCs/>
        </w:rPr>
        <w:t>9. CANCELAMENTO DO REGISTRO DO LICITANTE VENCEDOR E DOS PREÇOS REGISTRADOS</w:t>
      </w:r>
      <w:bookmarkStart w:id="13" w:name="cancelamento"/>
      <w:bookmarkEnd w:id="13"/>
    </w:p>
    <w:p w14:paraId="0E2205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 O registro do fornecedor será cancelado pelo gerenciador, quando o fornecedor:</w:t>
      </w:r>
      <w:bookmarkStart w:id="14" w:name="cancelamento_do_fornecedor"/>
      <w:bookmarkEnd w:id="14"/>
    </w:p>
    <w:p w14:paraId="4A424ADF"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9.1.1 Descumprir as condições da ata de registro de preços, sem motivo justificado;</w:t>
      </w:r>
    </w:p>
    <w:p w14:paraId="6C3F1D7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9.1.2 Não re</w:t>
      </w:r>
      <w:r w:rsidRPr="0012223E">
        <w:rPr>
          <w:rFonts w:asciiTheme="majorHAnsi" w:eastAsia="Arial" w:hAnsiTheme="majorHAnsi" w:cstheme="majorHAnsi"/>
        </w:rPr>
        <w:t>ti</w:t>
      </w:r>
      <w:r w:rsidRPr="0012223E">
        <w:rPr>
          <w:rFonts w:asciiTheme="majorHAnsi" w:eastAsia="Times New Roman" w:hAnsiTheme="majorHAnsi" w:cstheme="majorHAnsi"/>
        </w:rPr>
        <w:t>rar a nota de empenho, ou instrumento equivalente, no prazo estabelecido pela Administração sem justificativa razoável;</w:t>
      </w:r>
    </w:p>
    <w:p w14:paraId="4C5AFB0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9.1.3 Não aceitar manter seu preço registrado, na hipótese prevista no artigo 27, § 2º, do Decreto nº 11.462, de 2023; ou</w:t>
      </w:r>
    </w:p>
    <w:p w14:paraId="595D4BC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9.1.4 Sofrer sanção prevista nos incisos III ou IV do caput do art. 156 da Lei nº 14.133, de 2021.</w:t>
      </w:r>
    </w:p>
    <w:p w14:paraId="6B310461"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9.2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281FD71"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9.3 O cancelamento de registros nas hipóteses previstas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cancelamento_do_fornecedor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 será formalizado por despacho do órgão ou da entidade gerenciadora, garantidos os princípios do contraditório e da ampla defesa.</w:t>
      </w:r>
    </w:p>
    <w:p w14:paraId="5FE4A9CC"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9.4 Na hipótese de cancelamento do registro do fornecedor, o órgão ou a entidade gerenciadora poderá convocar os licitantes que compõem o cadastro de reserva, observada a ordem de classificação.</w:t>
      </w:r>
    </w:p>
    <w:p w14:paraId="6252D77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 O cancelamento dos preços registrados poderá ser realizado pelo gerenciador, em determinada ata de registro de preços, total ou parcialmente, nas seguintes hipóteses, desde que devidamente comprovadas e justificadas:</w:t>
      </w:r>
      <w:bookmarkStart w:id="15" w:name="cancelamento_da_ata"/>
      <w:bookmarkEnd w:id="15"/>
      <w:r w:rsidRPr="0012223E">
        <w:rPr>
          <w:rFonts w:asciiTheme="majorHAnsi" w:eastAsia="Times New Roman" w:hAnsiTheme="majorHAnsi" w:cstheme="majorHAnsi"/>
        </w:rPr>
        <w:t xml:space="preserve"> </w:t>
      </w:r>
    </w:p>
    <w:p w14:paraId="1F20E0B3"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9.5.1 Por razão de interesse público;</w:t>
      </w:r>
    </w:p>
    <w:p w14:paraId="4B58FF2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9.5.2 A pedido do fornecedor, decorrente de caso fortuito ou força maior; ou</w:t>
      </w:r>
    </w:p>
    <w:p w14:paraId="304169F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9.5.3 Se não houver êxito nas negociações, nas hipóteses em que o preço de mercado se tornar superior ou inferior ao preço registrado, nos termos dos artigos 26, § 3º e 27, § 4º, ambos do Decreto nº 11.462, de 2023. </w:t>
      </w:r>
    </w:p>
    <w:p w14:paraId="588BDB3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10. DAS PENALIDADES</w:t>
      </w:r>
    </w:p>
    <w:p w14:paraId="086496D5"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10.1 O descumprimento da Ata de Registro de Preços ensejará aplicação das penalidades estabelecidas </w:t>
      </w:r>
      <w:r w:rsidRPr="0012223E">
        <w:rPr>
          <w:rFonts w:asciiTheme="majorHAnsi" w:eastAsia="Times New Roman" w:hAnsiTheme="majorHAnsi" w:cstheme="majorHAnsi"/>
          <w:i/>
        </w:rPr>
        <w:t>no edital.</w:t>
      </w:r>
    </w:p>
    <w:p w14:paraId="15FB2D6B" w14:textId="77777777" w:rsidR="0082063F" w:rsidRPr="0012223E" w:rsidRDefault="0082063F" w:rsidP="00DD638D">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10.2 As sanções também se aplicam aos integrantes do cadastro de reserva no registro de preços que, convocados, não honrarem o compromisso assumido injustificadamente após terem assinado a ata. </w:t>
      </w:r>
    </w:p>
    <w:p w14:paraId="600A12A6"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10.3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D7A4DA8"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10.4 O órgão ou entidade participante deverá comunicar ao órgão gerenciador qualquer das ocorrências previstas no item 9.1, dada a necessidade de instauração de procedimento para cancelamento do registro do fornecedor.</w:t>
      </w:r>
    </w:p>
    <w:p w14:paraId="580220B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11. CONDIÇÕES GERAIS</w:t>
      </w:r>
    </w:p>
    <w:p w14:paraId="64ACE71D"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12223E">
        <w:rPr>
          <w:rFonts w:asciiTheme="majorHAnsi" w:eastAsia="Times New Roman" w:hAnsiTheme="majorHAnsi" w:cstheme="majorHAnsi"/>
          <w:i/>
        </w:rPr>
        <w:t>AO EDITAL .</w:t>
      </w:r>
    </w:p>
    <w:p w14:paraId="582B21F2" w14:textId="2D9D351F" w:rsidR="0082063F" w:rsidRPr="0012223E" w:rsidRDefault="0082063F" w:rsidP="00DD638D">
      <w:pPr>
        <w:widowControl w:val="0"/>
        <w:autoSpaceDE w:val="0"/>
        <w:autoSpaceDN w:val="0"/>
        <w:adjustRightInd w:val="0"/>
        <w:spacing w:before="120" w:after="120"/>
        <w:jc w:val="both"/>
        <w:rPr>
          <w:rFonts w:asciiTheme="majorHAnsi" w:eastAsia="Times New Roman" w:hAnsiTheme="majorHAnsi" w:cstheme="majorHAnsi"/>
          <w:i/>
          <w:iCs/>
          <w:color w:val="FF0000"/>
        </w:rPr>
      </w:pPr>
      <w:r w:rsidRPr="0012223E">
        <w:rPr>
          <w:rFonts w:asciiTheme="majorHAnsi" w:eastAsia="Times New Roman" w:hAnsiTheme="majorHAnsi" w:cstheme="majorHAnsi"/>
        </w:rPr>
        <w:t>11.3 Para firmeza e validade do pactuado, a presente Ata foi lavrada em xxxx (xxxx) vias de igual teor, que, depois de lida e achada em ordem, vai assinada pelas partes .</w:t>
      </w:r>
    </w:p>
    <w:p w14:paraId="09C215A9" w14:textId="48C8C4C5" w:rsidR="0082063F" w:rsidRDefault="0082063F" w:rsidP="00DD638D">
      <w:pPr>
        <w:widowControl w:val="0"/>
        <w:autoSpaceDE w:val="0"/>
        <w:autoSpaceDN w:val="0"/>
        <w:adjustRightInd w:val="0"/>
        <w:ind w:right="-30"/>
        <w:jc w:val="center"/>
        <w:rPr>
          <w:rFonts w:asciiTheme="majorHAnsi" w:eastAsia="Times New Roman" w:hAnsiTheme="majorHAnsi" w:cstheme="majorHAnsi"/>
        </w:rPr>
      </w:pPr>
    </w:p>
    <w:p w14:paraId="4C7CC25A" w14:textId="77777777" w:rsidR="000C78CE" w:rsidRPr="0012223E" w:rsidRDefault="000C78CE" w:rsidP="00DD638D">
      <w:pPr>
        <w:widowControl w:val="0"/>
        <w:autoSpaceDE w:val="0"/>
        <w:autoSpaceDN w:val="0"/>
        <w:adjustRightInd w:val="0"/>
        <w:ind w:right="-30"/>
        <w:rPr>
          <w:rFonts w:asciiTheme="majorHAnsi" w:eastAsia="Times New Roman" w:hAnsiTheme="majorHAnsi" w:cstheme="majorHAnsi"/>
        </w:rPr>
      </w:pPr>
    </w:p>
    <w:p w14:paraId="75C5B894"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 __ de _____________ de _______.</w:t>
      </w:r>
    </w:p>
    <w:p w14:paraId="3D46EAD8"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64AC3BA8"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3E79780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4FF19EF"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5992BAC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w:t>
      </w:r>
    </w:p>
    <w:p w14:paraId="6D14D6D5"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CONTRATANTE / GERENCIADOR</w:t>
      </w:r>
    </w:p>
    <w:p w14:paraId="5382A875"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56856CBD"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7A97F80"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1C8D4079"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CNPJ XXXXXXXXXX</w:t>
      </w:r>
    </w:p>
    <w:p w14:paraId="71EF15CE"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Representante Legal</w:t>
      </w:r>
    </w:p>
    <w:p w14:paraId="666B8023" w14:textId="0385E0B1" w:rsidR="00D528C5" w:rsidRPr="00DD638D" w:rsidRDefault="0082063F" w:rsidP="00DD638D">
      <w:pPr>
        <w:widowControl w:val="0"/>
        <w:autoSpaceDE w:val="0"/>
        <w:autoSpaceDN w:val="0"/>
        <w:adjustRightInd w:val="0"/>
        <w:spacing w:line="360" w:lineRule="auto"/>
        <w:ind w:right="-30"/>
        <w:jc w:val="center"/>
        <w:rPr>
          <w:rFonts w:asciiTheme="majorHAnsi" w:eastAsia="Times New Roman" w:hAnsiTheme="majorHAnsi" w:cstheme="majorHAnsi"/>
        </w:rPr>
      </w:pPr>
      <w:r w:rsidRPr="0012223E">
        <w:rPr>
          <w:rFonts w:asciiTheme="majorHAnsi" w:eastAsia="Times New Roman" w:hAnsiTheme="majorHAnsi" w:cstheme="majorHAnsi"/>
        </w:rPr>
        <w:t>CONTRATADA</w:t>
      </w:r>
    </w:p>
    <w:sectPr w:rsidR="00D528C5" w:rsidRPr="00DD638D" w:rsidSect="00D64228">
      <w:headerReference w:type="even" r:id="rId11"/>
      <w:headerReference w:type="default" r:id="rId12"/>
      <w:footerReference w:type="even" r:id="rId13"/>
      <w:footerReference w:type="default" r:id="rId14"/>
      <w:headerReference w:type="first" r:id="rId15"/>
      <w:footerReference w:type="first" r:id="rId16"/>
      <w:pgSz w:w="11906" w:h="16838" w:code="9"/>
      <w:pgMar w:top="1418" w:right="991" w:bottom="1418" w:left="1134" w:header="709" w:footer="709" w:gutter="0"/>
      <w:pgNumType w:start="25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C4D4" w14:textId="77777777" w:rsidR="00A05EE7" w:rsidRDefault="00A05EE7">
      <w:r>
        <w:separator/>
      </w:r>
    </w:p>
  </w:endnote>
  <w:endnote w:type="continuationSeparator" w:id="0">
    <w:p w14:paraId="7ABD446F" w14:textId="77777777" w:rsidR="00A05EE7" w:rsidRDefault="00A05EE7">
      <w:r>
        <w:continuationSeparator/>
      </w:r>
    </w:p>
  </w:endnote>
  <w:endnote w:type="continuationNotice" w:id="1">
    <w:p w14:paraId="2DDF6BE6" w14:textId="77777777" w:rsidR="00A05EE7" w:rsidRDefault="00A05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B1BC7" w14:textId="77777777" w:rsidR="005265D6" w:rsidRDefault="005265D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308F2" w14:textId="27E1C216" w:rsidR="00B4210D" w:rsidRPr="00842420" w:rsidRDefault="00B4210D" w:rsidP="00F64C7E">
    <w:pPr>
      <w:pStyle w:val="Rodap"/>
      <w:ind w:left="-85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7BB02" w14:textId="77777777" w:rsidR="005265D6" w:rsidRDefault="005265D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D944" w14:textId="77777777" w:rsidR="00A05EE7" w:rsidRDefault="00A05EE7">
      <w:r>
        <w:separator/>
      </w:r>
    </w:p>
  </w:footnote>
  <w:footnote w:type="continuationSeparator" w:id="0">
    <w:p w14:paraId="0AA9A32C" w14:textId="77777777" w:rsidR="00A05EE7" w:rsidRDefault="00A05EE7">
      <w:r>
        <w:continuationSeparator/>
      </w:r>
    </w:p>
  </w:footnote>
  <w:footnote w:type="continuationNotice" w:id="1">
    <w:p w14:paraId="05D970EB" w14:textId="77777777" w:rsidR="00A05EE7" w:rsidRDefault="00A05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56AC2" w14:textId="77777777" w:rsidR="005265D6" w:rsidRDefault="005265D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94C0" w14:textId="3E9491AC" w:rsidR="00B4210D" w:rsidRDefault="00F64C7E" w:rsidP="00847ADF">
    <w:pPr>
      <w:tabs>
        <w:tab w:val="left" w:pos="1455"/>
      </w:tabs>
      <w:rPr>
        <w:rFonts w:ascii="Cambria" w:eastAsia="Georgia" w:hAnsi="Cambria" w:cs="Georgia"/>
        <w:b/>
        <w:sz w:val="20"/>
      </w:rPr>
    </w:pPr>
    <w:r w:rsidRPr="00F64C7E">
      <w:rPr>
        <w:rFonts w:ascii="Calibri" w:eastAsia="Calibri" w:hAnsi="Calibri" w:cs="Times New Roman"/>
        <w:noProof/>
        <w:sz w:val="22"/>
        <w:szCs w:val="22"/>
        <w:lang w:eastAsia="en-US"/>
      </w:rPr>
      <w:drawing>
        <wp:anchor distT="0" distB="0" distL="114300" distR="114300" simplePos="0" relativeHeight="251658240" behindDoc="1" locked="0" layoutInCell="1" allowOverlap="1" wp14:anchorId="64A54A19" wp14:editId="24D5E4B5">
          <wp:simplePos x="0" y="0"/>
          <wp:positionH relativeFrom="column">
            <wp:posOffset>-415290</wp:posOffset>
          </wp:positionH>
          <wp:positionV relativeFrom="paragraph">
            <wp:posOffset>-288290</wp:posOffset>
          </wp:positionV>
          <wp:extent cx="6929840" cy="1000125"/>
          <wp:effectExtent l="0" t="0" r="4445" b="0"/>
          <wp:wrapNone/>
          <wp:docPr id="24963345" name="Imagem 1" descr="Site, Linha do tem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63345" name="Imagem 2" descr="Site, Linha do tem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005005" cy="1010973"/>
                  </a:xfrm>
                  <a:prstGeom prst="rect">
                    <a:avLst/>
                  </a:prstGeom>
                </pic:spPr>
              </pic:pic>
            </a:graphicData>
          </a:graphic>
          <wp14:sizeRelH relativeFrom="margin">
            <wp14:pctWidth>0</wp14:pctWidth>
          </wp14:sizeRelH>
          <wp14:sizeRelV relativeFrom="margin">
            <wp14:pctHeight>0</wp14:pctHeight>
          </wp14:sizeRelV>
        </wp:anchor>
      </w:drawing>
    </w:r>
    <w:r w:rsidR="00B4210D">
      <w:rPr>
        <w:rFonts w:ascii="Cambria" w:eastAsia="Georgia" w:hAnsi="Cambria" w:cs="Georgia"/>
        <w:b/>
        <w:sz w:val="20"/>
      </w:rPr>
      <w:tab/>
    </w:r>
  </w:p>
  <w:p w14:paraId="2146D3E0"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Estado do Rio de Janeiro</w:t>
    </w:r>
  </w:p>
  <w:p w14:paraId="353AF0A6"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Prefeitura Municipal de Saquarema</w:t>
    </w:r>
  </w:p>
  <w:p w14:paraId="312ED397" w14:textId="3A24B01F" w:rsid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 xml:space="preserve">Secretaria Municipal de </w:t>
    </w:r>
    <w:r w:rsidR="00B718FC">
      <w:rPr>
        <w:rFonts w:ascii="Arial" w:eastAsia="Calibri" w:hAnsi="Arial" w:cs="Arial"/>
        <w:b/>
        <w:bCs/>
        <w:color w:val="31849B"/>
        <w:sz w:val="22"/>
        <w:szCs w:val="22"/>
        <w:lang w:eastAsia="en-US"/>
      </w:rPr>
      <w:t>Gestão, Inovação e Tecnologia</w:t>
    </w:r>
  </w:p>
  <w:p w14:paraId="2C856FB4" w14:textId="552FAE4C" w:rsidR="0082063F" w:rsidRPr="00F64C7E" w:rsidRDefault="0082063F" w:rsidP="00F64C7E">
    <w:pPr>
      <w:ind w:left="-567"/>
      <w:rPr>
        <w:rFonts w:ascii="Arial" w:eastAsia="Calibri" w:hAnsi="Arial" w:cs="Arial"/>
        <w:b/>
        <w:bCs/>
        <w:color w:val="31849B"/>
        <w:sz w:val="22"/>
        <w:szCs w:val="22"/>
        <w:lang w:eastAsia="en-US"/>
      </w:rPr>
    </w:pPr>
    <w:r>
      <w:rPr>
        <w:rFonts w:ascii="Arial" w:eastAsia="Calibri" w:hAnsi="Arial" w:cs="Arial"/>
        <w:b/>
        <w:bCs/>
        <w:color w:val="31849B"/>
        <w:sz w:val="22"/>
        <w:szCs w:val="22"/>
        <w:lang w:eastAsia="en-US"/>
      </w:rPr>
      <w:t>Departamento de Licitações e Contratos</w:t>
    </w:r>
  </w:p>
  <w:p w14:paraId="505D2D7B" w14:textId="56F5F528" w:rsidR="00B4210D" w:rsidRPr="000A1DFA" w:rsidRDefault="00B4210D" w:rsidP="00561101">
    <w:pPr>
      <w:ind w:left="1276"/>
      <w:rPr>
        <w:rFonts w:ascii="Arial" w:eastAsia="Georgia" w:hAnsi="Arial" w:cs="Arial"/>
        <w:b/>
        <w:sz w:val="20"/>
      </w:rPr>
    </w:pPr>
    <w:r>
      <w:rPr>
        <w:rFonts w:ascii="Arial" w:eastAsia="Georgia" w:hAnsi="Arial" w:cs="Arial"/>
        <w:b/>
        <w:sz w:val="20"/>
      </w:rPr>
      <w:tab/>
    </w:r>
  </w:p>
  <w:tbl>
    <w:tblPr>
      <w:tblW w:w="3118" w:type="dxa"/>
      <w:tblInd w:w="7021" w:type="dxa"/>
      <w:tblLayout w:type="fixed"/>
      <w:tblLook w:val="04A0" w:firstRow="1" w:lastRow="0" w:firstColumn="1" w:lastColumn="0" w:noHBand="0" w:noVBand="1"/>
    </w:tblPr>
    <w:tblGrid>
      <w:gridCol w:w="3118"/>
    </w:tblGrid>
    <w:tr w:rsidR="00B4210D" w:rsidRPr="000A1DFA" w14:paraId="0F47B219" w14:textId="77777777" w:rsidTr="000511C5">
      <w:trPr>
        <w:trHeight w:val="426"/>
      </w:trPr>
      <w:tc>
        <w:tcPr>
          <w:tcW w:w="3118" w:type="dxa"/>
          <w:tcBorders>
            <w:top w:val="single" w:sz="4" w:space="0" w:color="auto"/>
            <w:left w:val="single" w:sz="4" w:space="0" w:color="auto"/>
            <w:right w:val="single" w:sz="4" w:space="0" w:color="auto"/>
          </w:tcBorders>
          <w:vAlign w:val="center"/>
        </w:tcPr>
        <w:p w14:paraId="21A698FC" w14:textId="789BE976" w:rsidR="00B4210D" w:rsidRPr="000A1DFA" w:rsidRDefault="00B4210D" w:rsidP="00561101">
          <w:pPr>
            <w:rPr>
              <w:rFonts w:ascii="Arial" w:hAnsi="Arial" w:cs="Arial"/>
              <w:sz w:val="20"/>
            </w:rPr>
          </w:pPr>
          <w:bookmarkStart w:id="16" w:name="_Hlk117520966"/>
          <w:r w:rsidRPr="000A1DFA">
            <w:rPr>
              <w:rFonts w:ascii="Arial" w:hAnsi="Arial" w:cs="Arial"/>
              <w:sz w:val="20"/>
            </w:rPr>
            <w:t>Processo nº:</w:t>
          </w:r>
          <w:r w:rsidR="00D64228">
            <w:rPr>
              <w:rFonts w:ascii="Arial" w:hAnsi="Arial" w:cs="Arial"/>
              <w:sz w:val="20"/>
            </w:rPr>
            <w:t>4.419</w:t>
          </w:r>
          <w:r w:rsidR="00E72052">
            <w:rPr>
              <w:rFonts w:ascii="Arial" w:hAnsi="Arial" w:cs="Arial"/>
              <w:sz w:val="20"/>
            </w:rPr>
            <w:t>/202</w:t>
          </w:r>
          <w:r w:rsidR="00D64228">
            <w:rPr>
              <w:rFonts w:ascii="Arial" w:hAnsi="Arial" w:cs="Arial"/>
              <w:sz w:val="20"/>
            </w:rPr>
            <w:t>6</w:t>
          </w:r>
        </w:p>
      </w:tc>
    </w:tr>
    <w:tr w:rsidR="00B4210D" w:rsidRPr="000A1DFA" w14:paraId="1E155C1B" w14:textId="77777777" w:rsidTr="000511C5">
      <w:trPr>
        <w:trHeight w:val="419"/>
      </w:trPr>
      <w:tc>
        <w:tcPr>
          <w:tcW w:w="3118" w:type="dxa"/>
          <w:tcBorders>
            <w:left w:val="single" w:sz="4" w:space="0" w:color="auto"/>
            <w:bottom w:val="single" w:sz="4" w:space="0" w:color="auto"/>
            <w:right w:val="single" w:sz="4" w:space="0" w:color="auto"/>
          </w:tcBorders>
          <w:vAlign w:val="center"/>
        </w:tcPr>
        <w:p w14:paraId="4C88258C" w14:textId="234355B3" w:rsidR="00B4210D" w:rsidRPr="00240487" w:rsidRDefault="00B4210D" w:rsidP="00240487">
          <w:pPr>
            <w:pStyle w:val="Cabealho"/>
          </w:pPr>
          <w:r w:rsidRPr="000A1DFA">
            <w:rPr>
              <w:rFonts w:ascii="Arial" w:hAnsi="Arial" w:cs="Arial"/>
              <w:sz w:val="20"/>
            </w:rPr>
            <w:t>Fls:</w:t>
          </w:r>
          <w:r w:rsidR="00240487" w:rsidRPr="000A1DFA">
            <w:rPr>
              <w:rFonts w:ascii="Arial" w:hAnsi="Arial" w:cs="Arial"/>
              <w:sz w:val="20"/>
            </w:rPr>
            <w:t xml:space="preserve"> </w:t>
          </w:r>
          <w:r w:rsidR="00240487">
            <w:rPr>
              <w:rFonts w:ascii="Arial" w:hAnsi="Arial" w:cs="Arial"/>
              <w:sz w:val="20"/>
            </w:rPr>
            <w:t xml:space="preserve">  </w:t>
          </w:r>
          <w:sdt>
            <w:sdtPr>
              <w:rPr>
                <w:rFonts w:ascii="Arial" w:hAnsi="Arial" w:cs="Arial"/>
                <w:sz w:val="20"/>
              </w:rPr>
              <w:id w:val="-2025314485"/>
              <w:docPartObj>
                <w:docPartGallery w:val="Page Numbers (Top of Page)"/>
              </w:docPartObj>
            </w:sdtPr>
            <w:sdtEndPr>
              <w:rPr>
                <w:rFonts w:ascii="Ecofont_Spranq_eco_Sans" w:hAnsi="Ecofont_Spranq_eco_Sans" w:cs="Tahoma"/>
                <w:sz w:val="24"/>
              </w:rPr>
            </w:sdtEndPr>
            <w:sdtContent>
              <w:r w:rsidR="005265D6">
                <w:t xml:space="preserve">     </w:t>
              </w:r>
            </w:sdtContent>
          </w:sdt>
          <w:r w:rsidR="00240487">
            <w:rPr>
              <w:rFonts w:ascii="Arial" w:hAnsi="Arial" w:cs="Arial"/>
              <w:sz w:val="20"/>
            </w:rPr>
            <w:t xml:space="preserve">    </w:t>
          </w:r>
          <w:r w:rsidRPr="000A1DFA">
            <w:rPr>
              <w:rFonts w:ascii="Arial" w:hAnsi="Arial" w:cs="Arial"/>
              <w:sz w:val="20"/>
            </w:rPr>
            <w:t xml:space="preserve"> Rubrica:________</w:t>
          </w:r>
        </w:p>
      </w:tc>
    </w:tr>
    <w:bookmarkEnd w:id="16"/>
  </w:tbl>
  <w:p w14:paraId="1DED6A95" w14:textId="77777777" w:rsidR="00B4210D" w:rsidRDefault="00B4210D" w:rsidP="003C6DB1">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E4106" w14:textId="77777777" w:rsidR="005265D6" w:rsidRDefault="005265D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84A85"/>
    <w:multiLevelType w:val="hybridMultilevel"/>
    <w:tmpl w:val="4268EF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27744C9"/>
    <w:multiLevelType w:val="hybridMultilevel"/>
    <w:tmpl w:val="C8E80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F1644F"/>
    <w:multiLevelType w:val="hybridMultilevel"/>
    <w:tmpl w:val="1220AE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7F443BD"/>
    <w:multiLevelType w:val="multilevel"/>
    <w:tmpl w:val="F7F40FEA"/>
    <w:lvl w:ilvl="0">
      <w:start w:val="8"/>
      <w:numFmt w:val="decimal"/>
      <w:lvlText w:val="%1"/>
      <w:lvlJc w:val="left"/>
      <w:pPr>
        <w:ind w:left="600" w:hanging="600"/>
      </w:pPr>
      <w:rPr>
        <w:rFonts w:hint="default"/>
      </w:rPr>
    </w:lvl>
    <w:lvl w:ilvl="1">
      <w:start w:val="18"/>
      <w:numFmt w:val="decimal"/>
      <w:lvlText w:val="%1.%2"/>
      <w:lvlJc w:val="left"/>
      <w:pPr>
        <w:ind w:left="816" w:hanging="600"/>
      </w:pPr>
      <w:rPr>
        <w:rFonts w:hint="default"/>
      </w:rPr>
    </w:lvl>
    <w:lvl w:ilvl="2">
      <w:start w:val="1"/>
      <w:numFmt w:val="decimal"/>
      <w:lvlText w:val="%1.%2.%3"/>
      <w:lvlJc w:val="left"/>
      <w:pPr>
        <w:ind w:left="1288"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5"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6" w15:restartNumberingAfterBreak="0">
    <w:nsid w:val="1A794145"/>
    <w:multiLevelType w:val="hybridMultilevel"/>
    <w:tmpl w:val="5E405B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A90E2F2C"/>
    <w:lvl w:ilvl="0">
      <w:start w:val="1"/>
      <w:numFmt w:val="decimal"/>
      <w:pStyle w:val="Nivel01"/>
      <w:lvlText w:val="%1."/>
      <w:lvlJc w:val="left"/>
      <w:pPr>
        <w:ind w:left="360" w:hanging="360"/>
      </w:pPr>
      <w:rPr>
        <w:rFonts w:ascii="Times New Roman" w:hAnsi="Times New Roman" w:cs="Times New Roman" w:hint="default"/>
        <w:b/>
        <w:i w:val="0"/>
        <w:iCs w:val="0"/>
        <w:sz w:val="24"/>
        <w:szCs w:val="24"/>
      </w:rPr>
    </w:lvl>
    <w:lvl w:ilvl="1">
      <w:start w:val="1"/>
      <w:numFmt w:val="decimal"/>
      <w:lvlText w:val="%1.%2."/>
      <w:lvlJc w:val="left"/>
      <w:pPr>
        <w:ind w:left="432" w:hanging="432"/>
      </w:pPr>
      <w:rPr>
        <w:rFonts w:ascii="Times New Roman" w:hAnsi="Times New Roman" w:cs="Times New Roman" w:hint="default"/>
        <w:b/>
        <w:bCs/>
        <w:i w:val="0"/>
        <w:strike w:val="0"/>
        <w:color w:val="auto"/>
        <w:sz w:val="24"/>
        <w:szCs w:val="24"/>
        <w:u w:val="none"/>
      </w:rPr>
    </w:lvl>
    <w:lvl w:ilvl="2">
      <w:start w:val="1"/>
      <w:numFmt w:val="decimal"/>
      <w:lvlText w:val="%1.%2.%3."/>
      <w:lvlJc w:val="left"/>
      <w:pPr>
        <w:ind w:left="1922"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E45DD9"/>
    <w:multiLevelType w:val="multilevel"/>
    <w:tmpl w:val="3CE0DAF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3551F06"/>
    <w:multiLevelType w:val="multilevel"/>
    <w:tmpl w:val="14DE0588"/>
    <w:styleLink w:val="Listaatual1"/>
    <w:lvl w:ilvl="0">
      <w:start w:val="4"/>
      <w:numFmt w:val="decimal"/>
      <w:lvlText w:val="%1."/>
      <w:lvlJc w:val="left"/>
      <w:pPr>
        <w:ind w:left="360" w:hanging="360"/>
      </w:pPr>
      <w:rPr>
        <w:rFonts w:hint="default"/>
        <w:i w:val="0"/>
      </w:rPr>
    </w:lvl>
    <w:lvl w:ilvl="1">
      <w:start w:val="2"/>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10" w15:restartNumberingAfterBreak="0">
    <w:nsid w:val="2F55078F"/>
    <w:multiLevelType w:val="hybridMultilevel"/>
    <w:tmpl w:val="3A7C1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1443443"/>
    <w:multiLevelType w:val="hybridMultilevel"/>
    <w:tmpl w:val="AD3C8B2C"/>
    <w:lvl w:ilvl="0" w:tplc="6608AC6E">
      <w:start w:val="1"/>
      <w:numFmt w:val="lowerLetter"/>
      <w:lvlText w:val="%1)"/>
      <w:lvlJc w:val="left"/>
      <w:pPr>
        <w:ind w:left="1140" w:hanging="360"/>
      </w:pPr>
      <w:rPr>
        <w:rFonts w:hint="default"/>
      </w:rPr>
    </w:lvl>
    <w:lvl w:ilvl="1" w:tplc="04160019">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E33FE7"/>
    <w:multiLevelType w:val="hybridMultilevel"/>
    <w:tmpl w:val="EDD4A792"/>
    <w:lvl w:ilvl="0" w:tplc="1FA438BA">
      <w:start w:val="1"/>
      <w:numFmt w:val="bullet"/>
      <w:pStyle w:val="Nivel3-erro"/>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15:restartNumberingAfterBreak="0">
    <w:nsid w:val="43AE3D3C"/>
    <w:multiLevelType w:val="hybridMultilevel"/>
    <w:tmpl w:val="A5DA13D0"/>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7" w15:restartNumberingAfterBreak="0">
    <w:nsid w:val="49DA63B3"/>
    <w:multiLevelType w:val="multilevel"/>
    <w:tmpl w:val="8BF01132"/>
    <w:lvl w:ilvl="0">
      <w:start w:val="5"/>
      <w:numFmt w:val="decimal"/>
      <w:lvlText w:val="%1"/>
      <w:lvlJc w:val="left"/>
      <w:pPr>
        <w:ind w:left="480" w:hanging="480"/>
      </w:pPr>
      <w:rPr>
        <w:rFonts w:hint="default"/>
      </w:rPr>
    </w:lvl>
    <w:lvl w:ilvl="1">
      <w:start w:val="2"/>
      <w:numFmt w:val="decimal"/>
      <w:lvlText w:val="%1.%2"/>
      <w:lvlJc w:val="left"/>
      <w:pPr>
        <w:ind w:left="696" w:hanging="480"/>
      </w:pPr>
      <w:rPr>
        <w:rFonts w:hint="default"/>
      </w:rPr>
    </w:lvl>
    <w:lvl w:ilvl="2">
      <w:start w:val="1"/>
      <w:numFmt w:val="decimal"/>
      <w:lvlText w:val="%1.%2.%3"/>
      <w:lvlJc w:val="left"/>
      <w:pPr>
        <w:ind w:left="1854"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2175629"/>
    <w:multiLevelType w:val="multilevel"/>
    <w:tmpl w:val="329E2F8C"/>
    <w:lvl w:ilvl="0">
      <w:start w:val="8"/>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3FF6FB6"/>
    <w:multiLevelType w:val="hybridMultilevel"/>
    <w:tmpl w:val="B97086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6D3029F"/>
    <w:multiLevelType w:val="multilevel"/>
    <w:tmpl w:val="839A1D70"/>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D719E7"/>
    <w:multiLevelType w:val="hybridMultilevel"/>
    <w:tmpl w:val="166EFD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7793C49"/>
    <w:multiLevelType w:val="hybridMultilevel"/>
    <w:tmpl w:val="1BEC9256"/>
    <w:lvl w:ilvl="0" w:tplc="0416000B">
      <w:start w:val="1"/>
      <w:numFmt w:val="bullet"/>
      <w:lvlText w:val=""/>
      <w:lvlJc w:val="left"/>
      <w:pPr>
        <w:ind w:left="1854" w:hanging="360"/>
      </w:pPr>
      <w:rPr>
        <w:rFonts w:ascii="Wingdings" w:hAnsi="Wingdings" w:hint="default"/>
      </w:rPr>
    </w:lvl>
    <w:lvl w:ilvl="1" w:tplc="04160003">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7"/>
  </w:num>
  <w:num w:numId="3">
    <w:abstractNumId w:val="0"/>
  </w:num>
  <w:num w:numId="4">
    <w:abstractNumId w:val="26"/>
  </w:num>
  <w:num w:numId="5">
    <w:abstractNumId w:val="28"/>
  </w:num>
  <w:num w:numId="6">
    <w:abstractNumId w:val="14"/>
  </w:num>
  <w:num w:numId="7">
    <w:abstractNumId w:val="12"/>
  </w:num>
  <w:num w:numId="8">
    <w:abstractNumId w:val="18"/>
  </w:num>
  <w:num w:numId="9">
    <w:abstractNumId w:val="23"/>
  </w:num>
  <w:num w:numId="10">
    <w:abstractNumId w:val="19"/>
  </w:num>
  <w:num w:numId="11">
    <w:abstractNumId w:val="9"/>
  </w:num>
  <w:num w:numId="12">
    <w:abstractNumId w:val="5"/>
  </w:num>
  <w:num w:numId="13">
    <w:abstractNumId w:val="25"/>
  </w:num>
  <w:num w:numId="14">
    <w:abstractNumId w:val="22"/>
  </w:num>
  <w:num w:numId="15">
    <w:abstractNumId w:val="16"/>
  </w:num>
  <w:num w:numId="16">
    <w:abstractNumId w:val="17"/>
  </w:num>
  <w:num w:numId="17">
    <w:abstractNumId w:val="21"/>
  </w:num>
  <w:num w:numId="18">
    <w:abstractNumId w:val="3"/>
  </w:num>
  <w:num w:numId="19">
    <w:abstractNumId w:val="6"/>
  </w:num>
  <w:num w:numId="20">
    <w:abstractNumId w:val="11"/>
  </w:num>
  <w:num w:numId="21">
    <w:abstractNumId w:val="20"/>
  </w:num>
  <w:num w:numId="22">
    <w:abstractNumId w:val="4"/>
  </w:num>
  <w:num w:numId="23">
    <w:abstractNumId w:val="8"/>
  </w:num>
  <w:num w:numId="24">
    <w:abstractNumId w:val="2"/>
  </w:num>
  <w:num w:numId="25">
    <w:abstractNumId w:val="1"/>
  </w:num>
  <w:num w:numId="26">
    <w:abstractNumId w:val="27"/>
  </w:num>
  <w:num w:numId="27">
    <w:abstractNumId w:val="24"/>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7BB"/>
    <w:rsid w:val="000019C6"/>
    <w:rsid w:val="0000236D"/>
    <w:rsid w:val="00003033"/>
    <w:rsid w:val="00003298"/>
    <w:rsid w:val="00003F8B"/>
    <w:rsid w:val="00004D4F"/>
    <w:rsid w:val="00005901"/>
    <w:rsid w:val="00005A68"/>
    <w:rsid w:val="00005C75"/>
    <w:rsid w:val="00005F38"/>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890"/>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3FB2"/>
    <w:rsid w:val="000340B8"/>
    <w:rsid w:val="000342F2"/>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DB"/>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2FB"/>
    <w:rsid w:val="0004586D"/>
    <w:rsid w:val="0004587A"/>
    <w:rsid w:val="00045EE0"/>
    <w:rsid w:val="00047734"/>
    <w:rsid w:val="00047D73"/>
    <w:rsid w:val="00050015"/>
    <w:rsid w:val="000501A4"/>
    <w:rsid w:val="000502FB"/>
    <w:rsid w:val="000505A7"/>
    <w:rsid w:val="0005066D"/>
    <w:rsid w:val="00050712"/>
    <w:rsid w:val="00050CA9"/>
    <w:rsid w:val="00050EA0"/>
    <w:rsid w:val="000511C5"/>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57A9B"/>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125"/>
    <w:rsid w:val="000652F6"/>
    <w:rsid w:val="0006537A"/>
    <w:rsid w:val="00065883"/>
    <w:rsid w:val="000662C1"/>
    <w:rsid w:val="00066368"/>
    <w:rsid w:val="00066564"/>
    <w:rsid w:val="000670EC"/>
    <w:rsid w:val="000677A2"/>
    <w:rsid w:val="00067B0A"/>
    <w:rsid w:val="00067FE4"/>
    <w:rsid w:val="0007019A"/>
    <w:rsid w:val="00070375"/>
    <w:rsid w:val="0007075C"/>
    <w:rsid w:val="000709FF"/>
    <w:rsid w:val="00070EA5"/>
    <w:rsid w:val="00070FD8"/>
    <w:rsid w:val="000725AE"/>
    <w:rsid w:val="00073004"/>
    <w:rsid w:val="00073596"/>
    <w:rsid w:val="00073852"/>
    <w:rsid w:val="00073E63"/>
    <w:rsid w:val="00075684"/>
    <w:rsid w:val="00076255"/>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01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C70"/>
    <w:rsid w:val="000A5D6C"/>
    <w:rsid w:val="000A5E21"/>
    <w:rsid w:val="000A674F"/>
    <w:rsid w:val="000A6EF7"/>
    <w:rsid w:val="000A7471"/>
    <w:rsid w:val="000A7A72"/>
    <w:rsid w:val="000A7A9F"/>
    <w:rsid w:val="000B01DF"/>
    <w:rsid w:val="000B02A1"/>
    <w:rsid w:val="000B0F42"/>
    <w:rsid w:val="000B0FB8"/>
    <w:rsid w:val="000B1534"/>
    <w:rsid w:val="000B1626"/>
    <w:rsid w:val="000B1C01"/>
    <w:rsid w:val="000B226F"/>
    <w:rsid w:val="000B2543"/>
    <w:rsid w:val="000B283A"/>
    <w:rsid w:val="000B3160"/>
    <w:rsid w:val="000B3785"/>
    <w:rsid w:val="000B3B09"/>
    <w:rsid w:val="000B46C3"/>
    <w:rsid w:val="000B49DC"/>
    <w:rsid w:val="000B56AB"/>
    <w:rsid w:val="000B5FB7"/>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8CE"/>
    <w:rsid w:val="000C7B49"/>
    <w:rsid w:val="000C7FA6"/>
    <w:rsid w:val="000C7FFC"/>
    <w:rsid w:val="000D017E"/>
    <w:rsid w:val="000D239E"/>
    <w:rsid w:val="000D294B"/>
    <w:rsid w:val="000D29D3"/>
    <w:rsid w:val="000D2A6B"/>
    <w:rsid w:val="000D2AC3"/>
    <w:rsid w:val="000D3590"/>
    <w:rsid w:val="000D4159"/>
    <w:rsid w:val="000D4D3E"/>
    <w:rsid w:val="000D5774"/>
    <w:rsid w:val="000D5CAD"/>
    <w:rsid w:val="000D6597"/>
    <w:rsid w:val="000D76B8"/>
    <w:rsid w:val="000E0276"/>
    <w:rsid w:val="000E0279"/>
    <w:rsid w:val="000E071F"/>
    <w:rsid w:val="000E0923"/>
    <w:rsid w:val="000E0AF2"/>
    <w:rsid w:val="000E14D8"/>
    <w:rsid w:val="000E15DC"/>
    <w:rsid w:val="000E1AF1"/>
    <w:rsid w:val="000E20A6"/>
    <w:rsid w:val="000E238A"/>
    <w:rsid w:val="000E2B07"/>
    <w:rsid w:val="000E31D5"/>
    <w:rsid w:val="000E320E"/>
    <w:rsid w:val="000E3CC6"/>
    <w:rsid w:val="000E3D71"/>
    <w:rsid w:val="000E42DE"/>
    <w:rsid w:val="000E4C1B"/>
    <w:rsid w:val="000E4F8C"/>
    <w:rsid w:val="000E5C58"/>
    <w:rsid w:val="000E5ED5"/>
    <w:rsid w:val="000E610F"/>
    <w:rsid w:val="000E611D"/>
    <w:rsid w:val="000E739A"/>
    <w:rsid w:val="000E7E23"/>
    <w:rsid w:val="000E7EB8"/>
    <w:rsid w:val="000E7F73"/>
    <w:rsid w:val="000F03F6"/>
    <w:rsid w:val="000F0A2E"/>
    <w:rsid w:val="000F104D"/>
    <w:rsid w:val="000F113C"/>
    <w:rsid w:val="000F1290"/>
    <w:rsid w:val="000F1C1C"/>
    <w:rsid w:val="000F1CCD"/>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41A"/>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1793F"/>
    <w:rsid w:val="00117FAD"/>
    <w:rsid w:val="001208D4"/>
    <w:rsid w:val="00120DAD"/>
    <w:rsid w:val="0012102E"/>
    <w:rsid w:val="001219B0"/>
    <w:rsid w:val="00121BF7"/>
    <w:rsid w:val="00121E12"/>
    <w:rsid w:val="0012223E"/>
    <w:rsid w:val="0012259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C96"/>
    <w:rsid w:val="00143DB3"/>
    <w:rsid w:val="00143E29"/>
    <w:rsid w:val="001441A4"/>
    <w:rsid w:val="001443B4"/>
    <w:rsid w:val="00144AB1"/>
    <w:rsid w:val="00144E73"/>
    <w:rsid w:val="001454EE"/>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2C08"/>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3B66"/>
    <w:rsid w:val="00174843"/>
    <w:rsid w:val="00174CAA"/>
    <w:rsid w:val="00174D48"/>
    <w:rsid w:val="00174F1B"/>
    <w:rsid w:val="00175089"/>
    <w:rsid w:val="00175687"/>
    <w:rsid w:val="001758B0"/>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2DF"/>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3D5"/>
    <w:rsid w:val="001B1976"/>
    <w:rsid w:val="001B2538"/>
    <w:rsid w:val="001B2A3F"/>
    <w:rsid w:val="001B2FAE"/>
    <w:rsid w:val="001B3448"/>
    <w:rsid w:val="001B35BD"/>
    <w:rsid w:val="001B3617"/>
    <w:rsid w:val="001B3DA3"/>
    <w:rsid w:val="001B421E"/>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EAD"/>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1F3"/>
    <w:rsid w:val="001D557C"/>
    <w:rsid w:val="001D6554"/>
    <w:rsid w:val="001D6A6D"/>
    <w:rsid w:val="001D6EE5"/>
    <w:rsid w:val="001D70F6"/>
    <w:rsid w:val="001D72E1"/>
    <w:rsid w:val="001D79A9"/>
    <w:rsid w:val="001D7B52"/>
    <w:rsid w:val="001E053E"/>
    <w:rsid w:val="001E093F"/>
    <w:rsid w:val="001E0D0E"/>
    <w:rsid w:val="001E1335"/>
    <w:rsid w:val="001E137B"/>
    <w:rsid w:val="001E1D6B"/>
    <w:rsid w:val="001E204B"/>
    <w:rsid w:val="001E2495"/>
    <w:rsid w:val="001E2579"/>
    <w:rsid w:val="001E2687"/>
    <w:rsid w:val="001E2E97"/>
    <w:rsid w:val="001E3AAF"/>
    <w:rsid w:val="001E40D3"/>
    <w:rsid w:val="001E4359"/>
    <w:rsid w:val="001E52DF"/>
    <w:rsid w:val="001E60BA"/>
    <w:rsid w:val="001E702D"/>
    <w:rsid w:val="001E722B"/>
    <w:rsid w:val="001E7281"/>
    <w:rsid w:val="001E7948"/>
    <w:rsid w:val="001E7CE4"/>
    <w:rsid w:val="001E7FF5"/>
    <w:rsid w:val="001F0A6E"/>
    <w:rsid w:val="001F0D23"/>
    <w:rsid w:val="001F0E4E"/>
    <w:rsid w:val="001F28BE"/>
    <w:rsid w:val="001F39FA"/>
    <w:rsid w:val="001F4258"/>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41A1"/>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197"/>
    <w:rsid w:val="00230C82"/>
    <w:rsid w:val="00231E9C"/>
    <w:rsid w:val="002322DE"/>
    <w:rsid w:val="0023260A"/>
    <w:rsid w:val="00232E32"/>
    <w:rsid w:val="002333D7"/>
    <w:rsid w:val="002345B4"/>
    <w:rsid w:val="00235187"/>
    <w:rsid w:val="00236150"/>
    <w:rsid w:val="00236166"/>
    <w:rsid w:val="00236EF6"/>
    <w:rsid w:val="00240487"/>
    <w:rsid w:val="00240B17"/>
    <w:rsid w:val="00240E5B"/>
    <w:rsid w:val="00241680"/>
    <w:rsid w:val="00241D78"/>
    <w:rsid w:val="002428DE"/>
    <w:rsid w:val="002430F2"/>
    <w:rsid w:val="0024516A"/>
    <w:rsid w:val="00245337"/>
    <w:rsid w:val="00245C2C"/>
    <w:rsid w:val="002463C0"/>
    <w:rsid w:val="002463E2"/>
    <w:rsid w:val="002463FA"/>
    <w:rsid w:val="002465D5"/>
    <w:rsid w:val="00246DAE"/>
    <w:rsid w:val="00250C01"/>
    <w:rsid w:val="002521DC"/>
    <w:rsid w:val="00252859"/>
    <w:rsid w:val="00252C3C"/>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2A6B"/>
    <w:rsid w:val="002931C6"/>
    <w:rsid w:val="0029332D"/>
    <w:rsid w:val="0029345B"/>
    <w:rsid w:val="002937D4"/>
    <w:rsid w:val="00293AE8"/>
    <w:rsid w:val="00293B5C"/>
    <w:rsid w:val="00293D30"/>
    <w:rsid w:val="00293E0C"/>
    <w:rsid w:val="00293FFC"/>
    <w:rsid w:val="00294348"/>
    <w:rsid w:val="0029444B"/>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128"/>
    <w:rsid w:val="002A7034"/>
    <w:rsid w:val="002A7E55"/>
    <w:rsid w:val="002B00DF"/>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198D"/>
    <w:rsid w:val="002C1AEE"/>
    <w:rsid w:val="002C1C66"/>
    <w:rsid w:val="002C2C44"/>
    <w:rsid w:val="002C42F6"/>
    <w:rsid w:val="002C4E86"/>
    <w:rsid w:val="002C54C1"/>
    <w:rsid w:val="002C5E97"/>
    <w:rsid w:val="002C6278"/>
    <w:rsid w:val="002C661C"/>
    <w:rsid w:val="002C6793"/>
    <w:rsid w:val="002C6F85"/>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231"/>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3EB4"/>
    <w:rsid w:val="00304AEA"/>
    <w:rsid w:val="00304B56"/>
    <w:rsid w:val="003051D8"/>
    <w:rsid w:val="00305CE7"/>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17ED5"/>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6D63"/>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54F"/>
    <w:rsid w:val="0033678D"/>
    <w:rsid w:val="00337355"/>
    <w:rsid w:val="003373DB"/>
    <w:rsid w:val="0033777C"/>
    <w:rsid w:val="0033795C"/>
    <w:rsid w:val="0034018E"/>
    <w:rsid w:val="00340192"/>
    <w:rsid w:val="003403C0"/>
    <w:rsid w:val="0034062D"/>
    <w:rsid w:val="00340692"/>
    <w:rsid w:val="00340CD3"/>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0AD0"/>
    <w:rsid w:val="00360E11"/>
    <w:rsid w:val="00361551"/>
    <w:rsid w:val="00362847"/>
    <w:rsid w:val="003629E4"/>
    <w:rsid w:val="003639AA"/>
    <w:rsid w:val="00363E13"/>
    <w:rsid w:val="00364141"/>
    <w:rsid w:val="00364570"/>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8DB"/>
    <w:rsid w:val="003A71A0"/>
    <w:rsid w:val="003A728F"/>
    <w:rsid w:val="003A73C1"/>
    <w:rsid w:val="003A7599"/>
    <w:rsid w:val="003A79B2"/>
    <w:rsid w:val="003A7B29"/>
    <w:rsid w:val="003B01FD"/>
    <w:rsid w:val="003B09A5"/>
    <w:rsid w:val="003B0A07"/>
    <w:rsid w:val="003B0D27"/>
    <w:rsid w:val="003B1437"/>
    <w:rsid w:val="003B2188"/>
    <w:rsid w:val="003B219B"/>
    <w:rsid w:val="003B2B65"/>
    <w:rsid w:val="003B31E8"/>
    <w:rsid w:val="003B32C1"/>
    <w:rsid w:val="003B36E3"/>
    <w:rsid w:val="003B3A4B"/>
    <w:rsid w:val="003B3F08"/>
    <w:rsid w:val="003B479C"/>
    <w:rsid w:val="003B47AE"/>
    <w:rsid w:val="003B48C0"/>
    <w:rsid w:val="003B5096"/>
    <w:rsid w:val="003B55DE"/>
    <w:rsid w:val="003B5C47"/>
    <w:rsid w:val="003B5DF2"/>
    <w:rsid w:val="003B6D97"/>
    <w:rsid w:val="003B7226"/>
    <w:rsid w:val="003B74E1"/>
    <w:rsid w:val="003B791E"/>
    <w:rsid w:val="003B7A50"/>
    <w:rsid w:val="003B7EA4"/>
    <w:rsid w:val="003C02BA"/>
    <w:rsid w:val="003C0AA6"/>
    <w:rsid w:val="003C1379"/>
    <w:rsid w:val="003C181E"/>
    <w:rsid w:val="003C2524"/>
    <w:rsid w:val="003C2A40"/>
    <w:rsid w:val="003C3622"/>
    <w:rsid w:val="003C397B"/>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59"/>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B8A"/>
    <w:rsid w:val="003D6C15"/>
    <w:rsid w:val="003D6D9F"/>
    <w:rsid w:val="003D717C"/>
    <w:rsid w:val="003D729D"/>
    <w:rsid w:val="003D7493"/>
    <w:rsid w:val="003D7886"/>
    <w:rsid w:val="003D7BC9"/>
    <w:rsid w:val="003E036D"/>
    <w:rsid w:val="003E0F62"/>
    <w:rsid w:val="003E1085"/>
    <w:rsid w:val="003E26F1"/>
    <w:rsid w:val="003E32BE"/>
    <w:rsid w:val="003E3374"/>
    <w:rsid w:val="003E4012"/>
    <w:rsid w:val="003E4181"/>
    <w:rsid w:val="003E4719"/>
    <w:rsid w:val="003E4927"/>
    <w:rsid w:val="003E4A65"/>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8C4"/>
    <w:rsid w:val="003F1DD8"/>
    <w:rsid w:val="003F2446"/>
    <w:rsid w:val="003F2479"/>
    <w:rsid w:val="003F2D4E"/>
    <w:rsid w:val="003F305B"/>
    <w:rsid w:val="003F3197"/>
    <w:rsid w:val="003F3391"/>
    <w:rsid w:val="003F367F"/>
    <w:rsid w:val="003F36A3"/>
    <w:rsid w:val="003F3A4A"/>
    <w:rsid w:val="003F508D"/>
    <w:rsid w:val="003F5319"/>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853"/>
    <w:rsid w:val="004119BA"/>
    <w:rsid w:val="00411E44"/>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58F1"/>
    <w:rsid w:val="00426BA6"/>
    <w:rsid w:val="00427410"/>
    <w:rsid w:val="00427990"/>
    <w:rsid w:val="00427A6C"/>
    <w:rsid w:val="004307A2"/>
    <w:rsid w:val="00430FD9"/>
    <w:rsid w:val="00430FDB"/>
    <w:rsid w:val="00431129"/>
    <w:rsid w:val="004315F0"/>
    <w:rsid w:val="00431629"/>
    <w:rsid w:val="004316D7"/>
    <w:rsid w:val="00431740"/>
    <w:rsid w:val="00431B71"/>
    <w:rsid w:val="00431C55"/>
    <w:rsid w:val="00431EDA"/>
    <w:rsid w:val="00431F33"/>
    <w:rsid w:val="0043231C"/>
    <w:rsid w:val="00432433"/>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204"/>
    <w:rsid w:val="0046230A"/>
    <w:rsid w:val="00462707"/>
    <w:rsid w:val="004627FF"/>
    <w:rsid w:val="004629B8"/>
    <w:rsid w:val="00462C95"/>
    <w:rsid w:val="00462E4C"/>
    <w:rsid w:val="004634B2"/>
    <w:rsid w:val="0046353B"/>
    <w:rsid w:val="00463B0A"/>
    <w:rsid w:val="0046481A"/>
    <w:rsid w:val="0046486A"/>
    <w:rsid w:val="004649EB"/>
    <w:rsid w:val="00464AAF"/>
    <w:rsid w:val="00464B78"/>
    <w:rsid w:val="00464D4C"/>
    <w:rsid w:val="00464D81"/>
    <w:rsid w:val="00464E7E"/>
    <w:rsid w:val="00464EB8"/>
    <w:rsid w:val="00464FEC"/>
    <w:rsid w:val="004653C5"/>
    <w:rsid w:val="0046587A"/>
    <w:rsid w:val="00465909"/>
    <w:rsid w:val="00465AED"/>
    <w:rsid w:val="00465B92"/>
    <w:rsid w:val="0046697C"/>
    <w:rsid w:val="00466F3B"/>
    <w:rsid w:val="0046744C"/>
    <w:rsid w:val="00467518"/>
    <w:rsid w:val="004705D0"/>
    <w:rsid w:val="00471425"/>
    <w:rsid w:val="00471443"/>
    <w:rsid w:val="00471BE7"/>
    <w:rsid w:val="00472103"/>
    <w:rsid w:val="004728ED"/>
    <w:rsid w:val="00473726"/>
    <w:rsid w:val="004737D0"/>
    <w:rsid w:val="00474F4B"/>
    <w:rsid w:val="004750E0"/>
    <w:rsid w:val="00475ACE"/>
    <w:rsid w:val="00475C7D"/>
    <w:rsid w:val="00476C51"/>
    <w:rsid w:val="00476CBE"/>
    <w:rsid w:val="004773FC"/>
    <w:rsid w:val="00477623"/>
    <w:rsid w:val="00480328"/>
    <w:rsid w:val="004804EA"/>
    <w:rsid w:val="0048110E"/>
    <w:rsid w:val="00481ABB"/>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0DD7"/>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E1B"/>
    <w:rsid w:val="004A1F98"/>
    <w:rsid w:val="004A236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614"/>
    <w:rsid w:val="004B0CAC"/>
    <w:rsid w:val="004B19B5"/>
    <w:rsid w:val="004B1D7D"/>
    <w:rsid w:val="004B2677"/>
    <w:rsid w:val="004B2E96"/>
    <w:rsid w:val="004B3088"/>
    <w:rsid w:val="004B32A8"/>
    <w:rsid w:val="004B32F7"/>
    <w:rsid w:val="004B37BA"/>
    <w:rsid w:val="004B3A83"/>
    <w:rsid w:val="004B460A"/>
    <w:rsid w:val="004B4F03"/>
    <w:rsid w:val="004B68C4"/>
    <w:rsid w:val="004B6B1E"/>
    <w:rsid w:val="004B72A5"/>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675"/>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81"/>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4C5"/>
    <w:rsid w:val="0051477F"/>
    <w:rsid w:val="00514883"/>
    <w:rsid w:val="005148BD"/>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5D23"/>
    <w:rsid w:val="005265D6"/>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5F0"/>
    <w:rsid w:val="0054077F"/>
    <w:rsid w:val="00540A4E"/>
    <w:rsid w:val="00541DB9"/>
    <w:rsid w:val="00542A36"/>
    <w:rsid w:val="005434D7"/>
    <w:rsid w:val="0054384E"/>
    <w:rsid w:val="00544C09"/>
    <w:rsid w:val="00545B8E"/>
    <w:rsid w:val="0054646D"/>
    <w:rsid w:val="00547069"/>
    <w:rsid w:val="00547D72"/>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47B"/>
    <w:rsid w:val="0056091A"/>
    <w:rsid w:val="00561101"/>
    <w:rsid w:val="00561103"/>
    <w:rsid w:val="00561B3E"/>
    <w:rsid w:val="00561C04"/>
    <w:rsid w:val="00561C8A"/>
    <w:rsid w:val="0056213B"/>
    <w:rsid w:val="00562331"/>
    <w:rsid w:val="00562B21"/>
    <w:rsid w:val="00562E08"/>
    <w:rsid w:val="00562F82"/>
    <w:rsid w:val="00563591"/>
    <w:rsid w:val="0056373B"/>
    <w:rsid w:val="0056383C"/>
    <w:rsid w:val="00564331"/>
    <w:rsid w:val="00564913"/>
    <w:rsid w:val="00564978"/>
    <w:rsid w:val="00565285"/>
    <w:rsid w:val="005652D1"/>
    <w:rsid w:val="00565AD2"/>
    <w:rsid w:val="005663FC"/>
    <w:rsid w:val="00566D73"/>
    <w:rsid w:val="00567C15"/>
    <w:rsid w:val="00570B5A"/>
    <w:rsid w:val="00570DD6"/>
    <w:rsid w:val="00571935"/>
    <w:rsid w:val="0057249A"/>
    <w:rsid w:val="00572580"/>
    <w:rsid w:val="00572663"/>
    <w:rsid w:val="00572EE5"/>
    <w:rsid w:val="00573B09"/>
    <w:rsid w:val="00573BD8"/>
    <w:rsid w:val="00574A63"/>
    <w:rsid w:val="00575326"/>
    <w:rsid w:val="0057585B"/>
    <w:rsid w:val="00575FA2"/>
    <w:rsid w:val="0057613A"/>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14A"/>
    <w:rsid w:val="00585EEB"/>
    <w:rsid w:val="00586906"/>
    <w:rsid w:val="00587007"/>
    <w:rsid w:val="005872CC"/>
    <w:rsid w:val="005873FC"/>
    <w:rsid w:val="00590646"/>
    <w:rsid w:val="0059075C"/>
    <w:rsid w:val="00590EAF"/>
    <w:rsid w:val="00590F5F"/>
    <w:rsid w:val="00591709"/>
    <w:rsid w:val="00591A3C"/>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97DD9"/>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3D9"/>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0D4"/>
    <w:rsid w:val="005F2122"/>
    <w:rsid w:val="005F255F"/>
    <w:rsid w:val="005F2D1C"/>
    <w:rsid w:val="005F333B"/>
    <w:rsid w:val="005F34E6"/>
    <w:rsid w:val="005F4215"/>
    <w:rsid w:val="005F44C6"/>
    <w:rsid w:val="005F50D6"/>
    <w:rsid w:val="005F51D4"/>
    <w:rsid w:val="005F51F9"/>
    <w:rsid w:val="005F57D7"/>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E65"/>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2D2"/>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4D5"/>
    <w:rsid w:val="006236D8"/>
    <w:rsid w:val="0062403D"/>
    <w:rsid w:val="006243BF"/>
    <w:rsid w:val="00624F55"/>
    <w:rsid w:val="00625595"/>
    <w:rsid w:val="00625D3B"/>
    <w:rsid w:val="006260A4"/>
    <w:rsid w:val="00626502"/>
    <w:rsid w:val="00626903"/>
    <w:rsid w:val="006272FB"/>
    <w:rsid w:val="0062767A"/>
    <w:rsid w:val="00627C2F"/>
    <w:rsid w:val="00627F57"/>
    <w:rsid w:val="006300CF"/>
    <w:rsid w:val="0063029C"/>
    <w:rsid w:val="00630464"/>
    <w:rsid w:val="006307AC"/>
    <w:rsid w:val="00630CF2"/>
    <w:rsid w:val="00631549"/>
    <w:rsid w:val="00631A63"/>
    <w:rsid w:val="00632048"/>
    <w:rsid w:val="0063246D"/>
    <w:rsid w:val="0063257C"/>
    <w:rsid w:val="00632D6B"/>
    <w:rsid w:val="00634432"/>
    <w:rsid w:val="006344F5"/>
    <w:rsid w:val="00634E98"/>
    <w:rsid w:val="00635279"/>
    <w:rsid w:val="00635B69"/>
    <w:rsid w:val="00636593"/>
    <w:rsid w:val="00637849"/>
    <w:rsid w:val="00640298"/>
    <w:rsid w:val="00640890"/>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A9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57E8E"/>
    <w:rsid w:val="00660F84"/>
    <w:rsid w:val="00660F89"/>
    <w:rsid w:val="00661290"/>
    <w:rsid w:val="0066135B"/>
    <w:rsid w:val="00661946"/>
    <w:rsid w:val="00663029"/>
    <w:rsid w:val="00663046"/>
    <w:rsid w:val="006637FF"/>
    <w:rsid w:val="006639D3"/>
    <w:rsid w:val="00663F00"/>
    <w:rsid w:val="00664013"/>
    <w:rsid w:val="00664458"/>
    <w:rsid w:val="00664475"/>
    <w:rsid w:val="00664ECD"/>
    <w:rsid w:val="0066569C"/>
    <w:rsid w:val="00666099"/>
    <w:rsid w:val="00666139"/>
    <w:rsid w:val="00666E77"/>
    <w:rsid w:val="00667103"/>
    <w:rsid w:val="006673E7"/>
    <w:rsid w:val="006674C2"/>
    <w:rsid w:val="00667559"/>
    <w:rsid w:val="00667C76"/>
    <w:rsid w:val="00667DAC"/>
    <w:rsid w:val="00670BB3"/>
    <w:rsid w:val="00671250"/>
    <w:rsid w:val="00671932"/>
    <w:rsid w:val="00671E95"/>
    <w:rsid w:val="00672017"/>
    <w:rsid w:val="00672293"/>
    <w:rsid w:val="006735EB"/>
    <w:rsid w:val="00673847"/>
    <w:rsid w:val="00674840"/>
    <w:rsid w:val="00674964"/>
    <w:rsid w:val="00674C6E"/>
    <w:rsid w:val="00675CA9"/>
    <w:rsid w:val="00675EF4"/>
    <w:rsid w:val="00676308"/>
    <w:rsid w:val="00677831"/>
    <w:rsid w:val="006779CB"/>
    <w:rsid w:val="00677A77"/>
    <w:rsid w:val="006803C4"/>
    <w:rsid w:val="00680467"/>
    <w:rsid w:val="0068087C"/>
    <w:rsid w:val="00680B7E"/>
    <w:rsid w:val="00681927"/>
    <w:rsid w:val="00681F9B"/>
    <w:rsid w:val="00682215"/>
    <w:rsid w:val="00683408"/>
    <w:rsid w:val="00683AF7"/>
    <w:rsid w:val="00683B94"/>
    <w:rsid w:val="00683CFC"/>
    <w:rsid w:val="00683F27"/>
    <w:rsid w:val="006843D8"/>
    <w:rsid w:val="0068482D"/>
    <w:rsid w:val="00684CA4"/>
    <w:rsid w:val="00684E72"/>
    <w:rsid w:val="006854CE"/>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4EA7"/>
    <w:rsid w:val="006A51E4"/>
    <w:rsid w:val="006A5F42"/>
    <w:rsid w:val="006A5FEA"/>
    <w:rsid w:val="006A6103"/>
    <w:rsid w:val="006A65AD"/>
    <w:rsid w:val="006A6690"/>
    <w:rsid w:val="006A6813"/>
    <w:rsid w:val="006A68C5"/>
    <w:rsid w:val="006A6ADF"/>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63A"/>
    <w:rsid w:val="006B4CA3"/>
    <w:rsid w:val="006B51B2"/>
    <w:rsid w:val="006B5716"/>
    <w:rsid w:val="006B5B2C"/>
    <w:rsid w:val="006B62A5"/>
    <w:rsid w:val="006B7B15"/>
    <w:rsid w:val="006B7FB0"/>
    <w:rsid w:val="006C0913"/>
    <w:rsid w:val="006C0D78"/>
    <w:rsid w:val="006C160E"/>
    <w:rsid w:val="006C17A0"/>
    <w:rsid w:val="006C17D4"/>
    <w:rsid w:val="006C18B2"/>
    <w:rsid w:val="006C2C16"/>
    <w:rsid w:val="006C2CC5"/>
    <w:rsid w:val="006C3C4A"/>
    <w:rsid w:val="006C468E"/>
    <w:rsid w:val="006C5AAA"/>
    <w:rsid w:val="006C5E52"/>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4BD0"/>
    <w:rsid w:val="006D5FA5"/>
    <w:rsid w:val="006D6085"/>
    <w:rsid w:val="006D6610"/>
    <w:rsid w:val="006D6C65"/>
    <w:rsid w:val="006D70F2"/>
    <w:rsid w:val="006D780E"/>
    <w:rsid w:val="006D7854"/>
    <w:rsid w:val="006D7860"/>
    <w:rsid w:val="006D79C3"/>
    <w:rsid w:val="006E09F2"/>
    <w:rsid w:val="006E0B98"/>
    <w:rsid w:val="006E1476"/>
    <w:rsid w:val="006E1B4C"/>
    <w:rsid w:val="006E1DB8"/>
    <w:rsid w:val="006E1E3F"/>
    <w:rsid w:val="006E29ED"/>
    <w:rsid w:val="006E2BC5"/>
    <w:rsid w:val="006E2D9C"/>
    <w:rsid w:val="006E4C6B"/>
    <w:rsid w:val="006E4F55"/>
    <w:rsid w:val="006E53E9"/>
    <w:rsid w:val="006E54A6"/>
    <w:rsid w:val="006E5777"/>
    <w:rsid w:val="006E5902"/>
    <w:rsid w:val="006E6236"/>
    <w:rsid w:val="006E649F"/>
    <w:rsid w:val="006E721C"/>
    <w:rsid w:val="006E7556"/>
    <w:rsid w:val="006E786D"/>
    <w:rsid w:val="006E7CB0"/>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B9B"/>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54"/>
    <w:rsid w:val="007028C7"/>
    <w:rsid w:val="007029D6"/>
    <w:rsid w:val="00703295"/>
    <w:rsid w:val="0070372D"/>
    <w:rsid w:val="00704462"/>
    <w:rsid w:val="007049A5"/>
    <w:rsid w:val="007055DF"/>
    <w:rsid w:val="00705D39"/>
    <w:rsid w:val="00705D43"/>
    <w:rsid w:val="007064D6"/>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6DF"/>
    <w:rsid w:val="007435AB"/>
    <w:rsid w:val="00744F18"/>
    <w:rsid w:val="00746073"/>
    <w:rsid w:val="007464D1"/>
    <w:rsid w:val="00747316"/>
    <w:rsid w:val="00747367"/>
    <w:rsid w:val="00747434"/>
    <w:rsid w:val="0074783D"/>
    <w:rsid w:val="00747CCD"/>
    <w:rsid w:val="00747D2C"/>
    <w:rsid w:val="00750255"/>
    <w:rsid w:val="007508B8"/>
    <w:rsid w:val="00750A6C"/>
    <w:rsid w:val="00750B28"/>
    <w:rsid w:val="00751280"/>
    <w:rsid w:val="00751BF5"/>
    <w:rsid w:val="00751D83"/>
    <w:rsid w:val="007531D3"/>
    <w:rsid w:val="00754359"/>
    <w:rsid w:val="00756204"/>
    <w:rsid w:val="0075654A"/>
    <w:rsid w:val="007569EA"/>
    <w:rsid w:val="00756F76"/>
    <w:rsid w:val="00757201"/>
    <w:rsid w:val="0075748A"/>
    <w:rsid w:val="007579D9"/>
    <w:rsid w:val="00757B14"/>
    <w:rsid w:val="00760A79"/>
    <w:rsid w:val="00760C85"/>
    <w:rsid w:val="00761AF2"/>
    <w:rsid w:val="00761E49"/>
    <w:rsid w:val="0076316C"/>
    <w:rsid w:val="00763588"/>
    <w:rsid w:val="00763C01"/>
    <w:rsid w:val="00763FAD"/>
    <w:rsid w:val="007643AB"/>
    <w:rsid w:val="00764B79"/>
    <w:rsid w:val="00764F36"/>
    <w:rsid w:val="007656AF"/>
    <w:rsid w:val="00766275"/>
    <w:rsid w:val="0076696B"/>
    <w:rsid w:val="00766CD6"/>
    <w:rsid w:val="007672C9"/>
    <w:rsid w:val="007679B9"/>
    <w:rsid w:val="00767A83"/>
    <w:rsid w:val="00767DDE"/>
    <w:rsid w:val="00770DBC"/>
    <w:rsid w:val="00771D84"/>
    <w:rsid w:val="007725B4"/>
    <w:rsid w:val="00772D94"/>
    <w:rsid w:val="00772F50"/>
    <w:rsid w:val="00773785"/>
    <w:rsid w:val="00774244"/>
    <w:rsid w:val="0077505F"/>
    <w:rsid w:val="00775259"/>
    <w:rsid w:val="00775CFB"/>
    <w:rsid w:val="00776216"/>
    <w:rsid w:val="007763D6"/>
    <w:rsid w:val="00776572"/>
    <w:rsid w:val="0077738D"/>
    <w:rsid w:val="007774C2"/>
    <w:rsid w:val="00777ADF"/>
    <w:rsid w:val="00781AD8"/>
    <w:rsid w:val="00783A7E"/>
    <w:rsid w:val="00784A59"/>
    <w:rsid w:val="00784CC4"/>
    <w:rsid w:val="00785257"/>
    <w:rsid w:val="00786098"/>
    <w:rsid w:val="00786564"/>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89B"/>
    <w:rsid w:val="0079697B"/>
    <w:rsid w:val="0079754C"/>
    <w:rsid w:val="007A0390"/>
    <w:rsid w:val="007A0657"/>
    <w:rsid w:val="007A0679"/>
    <w:rsid w:val="007A1395"/>
    <w:rsid w:val="007A22E9"/>
    <w:rsid w:val="007A24A2"/>
    <w:rsid w:val="007A24EB"/>
    <w:rsid w:val="007A25CC"/>
    <w:rsid w:val="007A282D"/>
    <w:rsid w:val="007A331E"/>
    <w:rsid w:val="007A3B34"/>
    <w:rsid w:val="007A3BD0"/>
    <w:rsid w:val="007A455D"/>
    <w:rsid w:val="007A45BF"/>
    <w:rsid w:val="007A4C6D"/>
    <w:rsid w:val="007A4F2F"/>
    <w:rsid w:val="007A5ED4"/>
    <w:rsid w:val="007A644F"/>
    <w:rsid w:val="007A6B97"/>
    <w:rsid w:val="007A6FEB"/>
    <w:rsid w:val="007A7288"/>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0FB"/>
    <w:rsid w:val="007C0255"/>
    <w:rsid w:val="007C052A"/>
    <w:rsid w:val="007C09C8"/>
    <w:rsid w:val="007C0AB1"/>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204"/>
    <w:rsid w:val="007D0D04"/>
    <w:rsid w:val="007D1573"/>
    <w:rsid w:val="007D1CB4"/>
    <w:rsid w:val="007D1F1A"/>
    <w:rsid w:val="007D3011"/>
    <w:rsid w:val="007D3195"/>
    <w:rsid w:val="007D3572"/>
    <w:rsid w:val="007D3879"/>
    <w:rsid w:val="007D3FCB"/>
    <w:rsid w:val="007D4064"/>
    <w:rsid w:val="007D501A"/>
    <w:rsid w:val="007D5105"/>
    <w:rsid w:val="007D53CD"/>
    <w:rsid w:val="007D5FAD"/>
    <w:rsid w:val="007D6377"/>
    <w:rsid w:val="007D6528"/>
    <w:rsid w:val="007D699F"/>
    <w:rsid w:val="007D6AF4"/>
    <w:rsid w:val="007D7EFC"/>
    <w:rsid w:val="007E02CE"/>
    <w:rsid w:val="007E103C"/>
    <w:rsid w:val="007E1221"/>
    <w:rsid w:val="007E24B8"/>
    <w:rsid w:val="007E27E9"/>
    <w:rsid w:val="007E2A27"/>
    <w:rsid w:val="007E300C"/>
    <w:rsid w:val="007E3133"/>
    <w:rsid w:val="007E360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6F39"/>
    <w:rsid w:val="007E7814"/>
    <w:rsid w:val="007E7972"/>
    <w:rsid w:val="007E7C59"/>
    <w:rsid w:val="007F0511"/>
    <w:rsid w:val="007F087C"/>
    <w:rsid w:val="007F12C1"/>
    <w:rsid w:val="007F1FC9"/>
    <w:rsid w:val="007F2093"/>
    <w:rsid w:val="007F2611"/>
    <w:rsid w:val="007F2AE5"/>
    <w:rsid w:val="007F2B8F"/>
    <w:rsid w:val="007F2E98"/>
    <w:rsid w:val="007F31E1"/>
    <w:rsid w:val="007F3400"/>
    <w:rsid w:val="007F370B"/>
    <w:rsid w:val="007F3B11"/>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627"/>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687"/>
    <w:rsid w:val="00814B36"/>
    <w:rsid w:val="0081517D"/>
    <w:rsid w:val="008152DB"/>
    <w:rsid w:val="00815528"/>
    <w:rsid w:val="00815792"/>
    <w:rsid w:val="00815C9B"/>
    <w:rsid w:val="00815F59"/>
    <w:rsid w:val="008168D8"/>
    <w:rsid w:val="00816D49"/>
    <w:rsid w:val="008173B4"/>
    <w:rsid w:val="008203A8"/>
    <w:rsid w:val="0082063F"/>
    <w:rsid w:val="00821833"/>
    <w:rsid w:val="00821C72"/>
    <w:rsid w:val="00822C89"/>
    <w:rsid w:val="00823D7C"/>
    <w:rsid w:val="008241C6"/>
    <w:rsid w:val="008243C9"/>
    <w:rsid w:val="00824831"/>
    <w:rsid w:val="008251AB"/>
    <w:rsid w:val="008255A4"/>
    <w:rsid w:val="008257ED"/>
    <w:rsid w:val="00825882"/>
    <w:rsid w:val="00825ABA"/>
    <w:rsid w:val="00825AEC"/>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1D1F"/>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ADF"/>
    <w:rsid w:val="00847E19"/>
    <w:rsid w:val="00850CD3"/>
    <w:rsid w:val="0085112C"/>
    <w:rsid w:val="00851263"/>
    <w:rsid w:val="0085183E"/>
    <w:rsid w:val="00852FCF"/>
    <w:rsid w:val="008536D6"/>
    <w:rsid w:val="00853766"/>
    <w:rsid w:val="0085380E"/>
    <w:rsid w:val="00854E60"/>
    <w:rsid w:val="00854F1F"/>
    <w:rsid w:val="00855F5F"/>
    <w:rsid w:val="0085639E"/>
    <w:rsid w:val="00856B1B"/>
    <w:rsid w:val="0085724C"/>
    <w:rsid w:val="008574D7"/>
    <w:rsid w:val="00857D58"/>
    <w:rsid w:val="008601A9"/>
    <w:rsid w:val="00860C62"/>
    <w:rsid w:val="0086157D"/>
    <w:rsid w:val="00861895"/>
    <w:rsid w:val="008622AA"/>
    <w:rsid w:val="0086271F"/>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4E"/>
    <w:rsid w:val="00871456"/>
    <w:rsid w:val="0087179D"/>
    <w:rsid w:val="00871B33"/>
    <w:rsid w:val="00871D88"/>
    <w:rsid w:val="00871DC0"/>
    <w:rsid w:val="00872182"/>
    <w:rsid w:val="00872512"/>
    <w:rsid w:val="00872949"/>
    <w:rsid w:val="00872BBF"/>
    <w:rsid w:val="00872BE4"/>
    <w:rsid w:val="00872DA0"/>
    <w:rsid w:val="00872F40"/>
    <w:rsid w:val="008730BB"/>
    <w:rsid w:val="008734DC"/>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BB2"/>
    <w:rsid w:val="00880B88"/>
    <w:rsid w:val="00881678"/>
    <w:rsid w:val="00881D8A"/>
    <w:rsid w:val="00881F44"/>
    <w:rsid w:val="008833F1"/>
    <w:rsid w:val="00883C32"/>
    <w:rsid w:val="00883CD5"/>
    <w:rsid w:val="00883E9B"/>
    <w:rsid w:val="00884360"/>
    <w:rsid w:val="00884ADD"/>
    <w:rsid w:val="00885066"/>
    <w:rsid w:val="00885CDD"/>
    <w:rsid w:val="008862EF"/>
    <w:rsid w:val="00886720"/>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4E8A"/>
    <w:rsid w:val="008954D8"/>
    <w:rsid w:val="00895940"/>
    <w:rsid w:val="00895C7B"/>
    <w:rsid w:val="00895E31"/>
    <w:rsid w:val="00895FF3"/>
    <w:rsid w:val="0089695D"/>
    <w:rsid w:val="0089712D"/>
    <w:rsid w:val="0089733D"/>
    <w:rsid w:val="00897566"/>
    <w:rsid w:val="0089757E"/>
    <w:rsid w:val="008979DB"/>
    <w:rsid w:val="008A07A8"/>
    <w:rsid w:val="008A0E9B"/>
    <w:rsid w:val="008A0F8E"/>
    <w:rsid w:val="008A16EA"/>
    <w:rsid w:val="008A19CD"/>
    <w:rsid w:val="008A1D74"/>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BC"/>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314"/>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214"/>
    <w:rsid w:val="008E4F95"/>
    <w:rsid w:val="008E5090"/>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1425"/>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486"/>
    <w:rsid w:val="009206C0"/>
    <w:rsid w:val="00921A92"/>
    <w:rsid w:val="00922606"/>
    <w:rsid w:val="00922791"/>
    <w:rsid w:val="00922D31"/>
    <w:rsid w:val="009235B3"/>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5D"/>
    <w:rsid w:val="00931C86"/>
    <w:rsid w:val="00932289"/>
    <w:rsid w:val="0093258B"/>
    <w:rsid w:val="00932771"/>
    <w:rsid w:val="00932A03"/>
    <w:rsid w:val="00934D3B"/>
    <w:rsid w:val="00935224"/>
    <w:rsid w:val="00935665"/>
    <w:rsid w:val="00935B30"/>
    <w:rsid w:val="00936A4E"/>
    <w:rsid w:val="00936E77"/>
    <w:rsid w:val="009370ED"/>
    <w:rsid w:val="00937965"/>
    <w:rsid w:val="0094038F"/>
    <w:rsid w:val="0094067C"/>
    <w:rsid w:val="0094097C"/>
    <w:rsid w:val="00940AE9"/>
    <w:rsid w:val="00940C55"/>
    <w:rsid w:val="00941580"/>
    <w:rsid w:val="0094239E"/>
    <w:rsid w:val="00942962"/>
    <w:rsid w:val="00942E8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ED1"/>
    <w:rsid w:val="00960F15"/>
    <w:rsid w:val="00961A98"/>
    <w:rsid w:val="00961C86"/>
    <w:rsid w:val="009620E6"/>
    <w:rsid w:val="009623AB"/>
    <w:rsid w:val="009628F8"/>
    <w:rsid w:val="00962AFE"/>
    <w:rsid w:val="00962DA5"/>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90"/>
    <w:rsid w:val="009807B4"/>
    <w:rsid w:val="0098182A"/>
    <w:rsid w:val="009818B3"/>
    <w:rsid w:val="0098286D"/>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68E5"/>
    <w:rsid w:val="0099079E"/>
    <w:rsid w:val="0099188F"/>
    <w:rsid w:val="0099189A"/>
    <w:rsid w:val="00991F5D"/>
    <w:rsid w:val="0099281E"/>
    <w:rsid w:val="00992870"/>
    <w:rsid w:val="00992FD9"/>
    <w:rsid w:val="009930B9"/>
    <w:rsid w:val="009934E2"/>
    <w:rsid w:val="00993AB6"/>
    <w:rsid w:val="00993DDC"/>
    <w:rsid w:val="00994079"/>
    <w:rsid w:val="00994F59"/>
    <w:rsid w:val="009956AF"/>
    <w:rsid w:val="00995933"/>
    <w:rsid w:val="00995FFD"/>
    <w:rsid w:val="00996A15"/>
    <w:rsid w:val="00996BB6"/>
    <w:rsid w:val="00997F4B"/>
    <w:rsid w:val="009A0B2F"/>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1B6"/>
    <w:rsid w:val="009A5BCC"/>
    <w:rsid w:val="009A5F58"/>
    <w:rsid w:val="009A641B"/>
    <w:rsid w:val="009A69C2"/>
    <w:rsid w:val="009A6A6F"/>
    <w:rsid w:val="009A735F"/>
    <w:rsid w:val="009A7499"/>
    <w:rsid w:val="009A7D52"/>
    <w:rsid w:val="009B07DC"/>
    <w:rsid w:val="009B1226"/>
    <w:rsid w:val="009B13B9"/>
    <w:rsid w:val="009B1AD4"/>
    <w:rsid w:val="009B1B69"/>
    <w:rsid w:val="009B1D67"/>
    <w:rsid w:val="009B1F34"/>
    <w:rsid w:val="009B3317"/>
    <w:rsid w:val="009B47EE"/>
    <w:rsid w:val="009B533B"/>
    <w:rsid w:val="009B5A67"/>
    <w:rsid w:val="009B5BCD"/>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E0"/>
    <w:rsid w:val="009C7998"/>
    <w:rsid w:val="009C7AEF"/>
    <w:rsid w:val="009D05E0"/>
    <w:rsid w:val="009D199C"/>
    <w:rsid w:val="009D1F22"/>
    <w:rsid w:val="009D217F"/>
    <w:rsid w:val="009D2594"/>
    <w:rsid w:val="009D29E9"/>
    <w:rsid w:val="009D3626"/>
    <w:rsid w:val="009D3B66"/>
    <w:rsid w:val="009D443F"/>
    <w:rsid w:val="009D655A"/>
    <w:rsid w:val="009D66F7"/>
    <w:rsid w:val="009D68FB"/>
    <w:rsid w:val="009D6EE3"/>
    <w:rsid w:val="009D72FC"/>
    <w:rsid w:val="009D76FA"/>
    <w:rsid w:val="009D771F"/>
    <w:rsid w:val="009D7BA9"/>
    <w:rsid w:val="009D7CD5"/>
    <w:rsid w:val="009E04B3"/>
    <w:rsid w:val="009E0780"/>
    <w:rsid w:val="009E0C0B"/>
    <w:rsid w:val="009E0DFC"/>
    <w:rsid w:val="009E12EA"/>
    <w:rsid w:val="009E1880"/>
    <w:rsid w:val="009E1A06"/>
    <w:rsid w:val="009E1A85"/>
    <w:rsid w:val="009E2409"/>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5EE7"/>
    <w:rsid w:val="00A06074"/>
    <w:rsid w:val="00A0626C"/>
    <w:rsid w:val="00A06502"/>
    <w:rsid w:val="00A075AD"/>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3FB8"/>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27B3"/>
    <w:rsid w:val="00A44175"/>
    <w:rsid w:val="00A44D8F"/>
    <w:rsid w:val="00A45A85"/>
    <w:rsid w:val="00A45EA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256"/>
    <w:rsid w:val="00A60300"/>
    <w:rsid w:val="00A60395"/>
    <w:rsid w:val="00A6088B"/>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2D2E"/>
    <w:rsid w:val="00A73268"/>
    <w:rsid w:val="00A737FD"/>
    <w:rsid w:val="00A73BD7"/>
    <w:rsid w:val="00A742C7"/>
    <w:rsid w:val="00A743AB"/>
    <w:rsid w:val="00A7453E"/>
    <w:rsid w:val="00A753C0"/>
    <w:rsid w:val="00A75510"/>
    <w:rsid w:val="00A75768"/>
    <w:rsid w:val="00A761E5"/>
    <w:rsid w:val="00A77212"/>
    <w:rsid w:val="00A77C2C"/>
    <w:rsid w:val="00A80062"/>
    <w:rsid w:val="00A80110"/>
    <w:rsid w:val="00A8095B"/>
    <w:rsid w:val="00A80F27"/>
    <w:rsid w:val="00A8105A"/>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5BBD"/>
    <w:rsid w:val="00A9632E"/>
    <w:rsid w:val="00A9641B"/>
    <w:rsid w:val="00A9643B"/>
    <w:rsid w:val="00A967CF"/>
    <w:rsid w:val="00A968D4"/>
    <w:rsid w:val="00A96E21"/>
    <w:rsid w:val="00A96E34"/>
    <w:rsid w:val="00A979B1"/>
    <w:rsid w:val="00A979C2"/>
    <w:rsid w:val="00AA0AD4"/>
    <w:rsid w:val="00AA1165"/>
    <w:rsid w:val="00AA1480"/>
    <w:rsid w:val="00AA1E32"/>
    <w:rsid w:val="00AA2601"/>
    <w:rsid w:val="00AA2A10"/>
    <w:rsid w:val="00AA3467"/>
    <w:rsid w:val="00AA3682"/>
    <w:rsid w:val="00AA397F"/>
    <w:rsid w:val="00AA3F31"/>
    <w:rsid w:val="00AA437A"/>
    <w:rsid w:val="00AA4428"/>
    <w:rsid w:val="00AA4625"/>
    <w:rsid w:val="00AA5517"/>
    <w:rsid w:val="00AA6BB6"/>
    <w:rsid w:val="00AA7BCE"/>
    <w:rsid w:val="00AA7D57"/>
    <w:rsid w:val="00AAE162"/>
    <w:rsid w:val="00AB00EC"/>
    <w:rsid w:val="00AB02E9"/>
    <w:rsid w:val="00AB10EA"/>
    <w:rsid w:val="00AB136E"/>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366F"/>
    <w:rsid w:val="00AD4439"/>
    <w:rsid w:val="00AD5BEC"/>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199C"/>
    <w:rsid w:val="00AF2255"/>
    <w:rsid w:val="00AF2918"/>
    <w:rsid w:val="00AF3ABE"/>
    <w:rsid w:val="00AF48C3"/>
    <w:rsid w:val="00AF49C5"/>
    <w:rsid w:val="00AF4B2F"/>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A6"/>
    <w:rsid w:val="00B076BD"/>
    <w:rsid w:val="00B07A6A"/>
    <w:rsid w:val="00B07B44"/>
    <w:rsid w:val="00B07BE6"/>
    <w:rsid w:val="00B10A7B"/>
    <w:rsid w:val="00B10BBD"/>
    <w:rsid w:val="00B1122A"/>
    <w:rsid w:val="00B11638"/>
    <w:rsid w:val="00B1199E"/>
    <w:rsid w:val="00B1218F"/>
    <w:rsid w:val="00B122CE"/>
    <w:rsid w:val="00B12341"/>
    <w:rsid w:val="00B129B3"/>
    <w:rsid w:val="00B12FE5"/>
    <w:rsid w:val="00B13262"/>
    <w:rsid w:val="00B1340D"/>
    <w:rsid w:val="00B135A4"/>
    <w:rsid w:val="00B13E3E"/>
    <w:rsid w:val="00B14140"/>
    <w:rsid w:val="00B145CD"/>
    <w:rsid w:val="00B14791"/>
    <w:rsid w:val="00B14AC6"/>
    <w:rsid w:val="00B14C20"/>
    <w:rsid w:val="00B14E56"/>
    <w:rsid w:val="00B15188"/>
    <w:rsid w:val="00B16238"/>
    <w:rsid w:val="00B168B5"/>
    <w:rsid w:val="00B173B2"/>
    <w:rsid w:val="00B1782E"/>
    <w:rsid w:val="00B20164"/>
    <w:rsid w:val="00B202C7"/>
    <w:rsid w:val="00B203F3"/>
    <w:rsid w:val="00B2101D"/>
    <w:rsid w:val="00B210D6"/>
    <w:rsid w:val="00B21628"/>
    <w:rsid w:val="00B21956"/>
    <w:rsid w:val="00B233A9"/>
    <w:rsid w:val="00B23939"/>
    <w:rsid w:val="00B23F81"/>
    <w:rsid w:val="00B23F8B"/>
    <w:rsid w:val="00B24204"/>
    <w:rsid w:val="00B24EB1"/>
    <w:rsid w:val="00B259B3"/>
    <w:rsid w:val="00B25B73"/>
    <w:rsid w:val="00B267B4"/>
    <w:rsid w:val="00B2680C"/>
    <w:rsid w:val="00B26930"/>
    <w:rsid w:val="00B276A4"/>
    <w:rsid w:val="00B27724"/>
    <w:rsid w:val="00B27726"/>
    <w:rsid w:val="00B27905"/>
    <w:rsid w:val="00B3027F"/>
    <w:rsid w:val="00B306F3"/>
    <w:rsid w:val="00B30BC2"/>
    <w:rsid w:val="00B30C63"/>
    <w:rsid w:val="00B30F3D"/>
    <w:rsid w:val="00B315B3"/>
    <w:rsid w:val="00B31645"/>
    <w:rsid w:val="00B32133"/>
    <w:rsid w:val="00B322F2"/>
    <w:rsid w:val="00B32A82"/>
    <w:rsid w:val="00B32AAE"/>
    <w:rsid w:val="00B32E8B"/>
    <w:rsid w:val="00B339BC"/>
    <w:rsid w:val="00B33D65"/>
    <w:rsid w:val="00B33EA5"/>
    <w:rsid w:val="00B33F5C"/>
    <w:rsid w:val="00B340AB"/>
    <w:rsid w:val="00B34514"/>
    <w:rsid w:val="00B34550"/>
    <w:rsid w:val="00B34754"/>
    <w:rsid w:val="00B34ED7"/>
    <w:rsid w:val="00B34F46"/>
    <w:rsid w:val="00B35482"/>
    <w:rsid w:val="00B35F95"/>
    <w:rsid w:val="00B362F7"/>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10D"/>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959"/>
    <w:rsid w:val="00B51AE9"/>
    <w:rsid w:val="00B51EBF"/>
    <w:rsid w:val="00B52AFC"/>
    <w:rsid w:val="00B52B41"/>
    <w:rsid w:val="00B52C97"/>
    <w:rsid w:val="00B52EFE"/>
    <w:rsid w:val="00B535A3"/>
    <w:rsid w:val="00B53FD1"/>
    <w:rsid w:val="00B54E35"/>
    <w:rsid w:val="00B54F67"/>
    <w:rsid w:val="00B55711"/>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8FC"/>
    <w:rsid w:val="00B71BFC"/>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5E21"/>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C03"/>
    <w:rsid w:val="00B961CB"/>
    <w:rsid w:val="00B96C22"/>
    <w:rsid w:val="00B972D3"/>
    <w:rsid w:val="00B9781E"/>
    <w:rsid w:val="00B97C29"/>
    <w:rsid w:val="00BA0000"/>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5D49"/>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2"/>
    <w:rsid w:val="00BB19E4"/>
    <w:rsid w:val="00BB230F"/>
    <w:rsid w:val="00BB2496"/>
    <w:rsid w:val="00BB2765"/>
    <w:rsid w:val="00BB3136"/>
    <w:rsid w:val="00BB3285"/>
    <w:rsid w:val="00BB3497"/>
    <w:rsid w:val="00BB3940"/>
    <w:rsid w:val="00BB4389"/>
    <w:rsid w:val="00BB532A"/>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65E"/>
    <w:rsid w:val="00BD1827"/>
    <w:rsid w:val="00BD18CC"/>
    <w:rsid w:val="00BD1AC1"/>
    <w:rsid w:val="00BD1D46"/>
    <w:rsid w:val="00BD29F5"/>
    <w:rsid w:val="00BD3242"/>
    <w:rsid w:val="00BD3419"/>
    <w:rsid w:val="00BD34B1"/>
    <w:rsid w:val="00BD39EC"/>
    <w:rsid w:val="00BD42CA"/>
    <w:rsid w:val="00BD43E5"/>
    <w:rsid w:val="00BD512A"/>
    <w:rsid w:val="00BD5479"/>
    <w:rsid w:val="00BD57EF"/>
    <w:rsid w:val="00BD59E3"/>
    <w:rsid w:val="00BD5EA8"/>
    <w:rsid w:val="00BD60ED"/>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E77DA"/>
    <w:rsid w:val="00BF0A46"/>
    <w:rsid w:val="00BF0E8E"/>
    <w:rsid w:val="00BF17C6"/>
    <w:rsid w:val="00BF1A7F"/>
    <w:rsid w:val="00BF2085"/>
    <w:rsid w:val="00BF2E36"/>
    <w:rsid w:val="00BF3E91"/>
    <w:rsid w:val="00BF4919"/>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6DE"/>
    <w:rsid w:val="00C05C5B"/>
    <w:rsid w:val="00C05DDE"/>
    <w:rsid w:val="00C0648F"/>
    <w:rsid w:val="00C06812"/>
    <w:rsid w:val="00C10CC7"/>
    <w:rsid w:val="00C1112B"/>
    <w:rsid w:val="00C111ED"/>
    <w:rsid w:val="00C11CD0"/>
    <w:rsid w:val="00C11DF8"/>
    <w:rsid w:val="00C11F38"/>
    <w:rsid w:val="00C12B0D"/>
    <w:rsid w:val="00C13225"/>
    <w:rsid w:val="00C136A2"/>
    <w:rsid w:val="00C139BD"/>
    <w:rsid w:val="00C13DC3"/>
    <w:rsid w:val="00C149DC"/>
    <w:rsid w:val="00C14C86"/>
    <w:rsid w:val="00C150EB"/>
    <w:rsid w:val="00C15313"/>
    <w:rsid w:val="00C1558B"/>
    <w:rsid w:val="00C15A5F"/>
    <w:rsid w:val="00C15E5C"/>
    <w:rsid w:val="00C15F63"/>
    <w:rsid w:val="00C16D51"/>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029"/>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3796D"/>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3C9"/>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00E"/>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3EFC"/>
    <w:rsid w:val="00C84084"/>
    <w:rsid w:val="00C8462C"/>
    <w:rsid w:val="00C8471E"/>
    <w:rsid w:val="00C84955"/>
    <w:rsid w:val="00C84A39"/>
    <w:rsid w:val="00C85FED"/>
    <w:rsid w:val="00C86172"/>
    <w:rsid w:val="00C86467"/>
    <w:rsid w:val="00C86840"/>
    <w:rsid w:val="00C87199"/>
    <w:rsid w:val="00C90A32"/>
    <w:rsid w:val="00C912FD"/>
    <w:rsid w:val="00C9168E"/>
    <w:rsid w:val="00C91969"/>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59B6"/>
    <w:rsid w:val="00CA6108"/>
    <w:rsid w:val="00CA64D5"/>
    <w:rsid w:val="00CA66DA"/>
    <w:rsid w:val="00CA68FE"/>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64F"/>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3B27"/>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36C"/>
    <w:rsid w:val="00CF2572"/>
    <w:rsid w:val="00CF25A1"/>
    <w:rsid w:val="00CF2699"/>
    <w:rsid w:val="00CF26C6"/>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4D71"/>
    <w:rsid w:val="00D05411"/>
    <w:rsid w:val="00D054F2"/>
    <w:rsid w:val="00D055D2"/>
    <w:rsid w:val="00D055F6"/>
    <w:rsid w:val="00D057C2"/>
    <w:rsid w:val="00D05B50"/>
    <w:rsid w:val="00D05E5A"/>
    <w:rsid w:val="00D06476"/>
    <w:rsid w:val="00D06535"/>
    <w:rsid w:val="00D065C2"/>
    <w:rsid w:val="00D06995"/>
    <w:rsid w:val="00D070BF"/>
    <w:rsid w:val="00D07B0D"/>
    <w:rsid w:val="00D108A3"/>
    <w:rsid w:val="00D10D04"/>
    <w:rsid w:val="00D10E20"/>
    <w:rsid w:val="00D1160E"/>
    <w:rsid w:val="00D12C10"/>
    <w:rsid w:val="00D12F0D"/>
    <w:rsid w:val="00D1305C"/>
    <w:rsid w:val="00D13087"/>
    <w:rsid w:val="00D13856"/>
    <w:rsid w:val="00D13A8E"/>
    <w:rsid w:val="00D13A97"/>
    <w:rsid w:val="00D14643"/>
    <w:rsid w:val="00D16FA0"/>
    <w:rsid w:val="00D17378"/>
    <w:rsid w:val="00D2017F"/>
    <w:rsid w:val="00D206F5"/>
    <w:rsid w:val="00D21043"/>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37DC8"/>
    <w:rsid w:val="00D40963"/>
    <w:rsid w:val="00D4101D"/>
    <w:rsid w:val="00D41230"/>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28C5"/>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228"/>
    <w:rsid w:val="00D64482"/>
    <w:rsid w:val="00D64979"/>
    <w:rsid w:val="00D64A0C"/>
    <w:rsid w:val="00D65B3A"/>
    <w:rsid w:val="00D65C71"/>
    <w:rsid w:val="00D65DCC"/>
    <w:rsid w:val="00D66935"/>
    <w:rsid w:val="00D67313"/>
    <w:rsid w:val="00D702CA"/>
    <w:rsid w:val="00D70636"/>
    <w:rsid w:val="00D70830"/>
    <w:rsid w:val="00D71230"/>
    <w:rsid w:val="00D735D0"/>
    <w:rsid w:val="00D738D2"/>
    <w:rsid w:val="00D74118"/>
    <w:rsid w:val="00D74693"/>
    <w:rsid w:val="00D74696"/>
    <w:rsid w:val="00D75688"/>
    <w:rsid w:val="00D7589B"/>
    <w:rsid w:val="00D760A2"/>
    <w:rsid w:val="00D77315"/>
    <w:rsid w:val="00D77465"/>
    <w:rsid w:val="00D779C3"/>
    <w:rsid w:val="00D80021"/>
    <w:rsid w:val="00D804BE"/>
    <w:rsid w:val="00D807E5"/>
    <w:rsid w:val="00D80803"/>
    <w:rsid w:val="00D833BE"/>
    <w:rsid w:val="00D84C22"/>
    <w:rsid w:val="00D8562F"/>
    <w:rsid w:val="00D858D9"/>
    <w:rsid w:val="00D85B15"/>
    <w:rsid w:val="00D8724C"/>
    <w:rsid w:val="00D8796D"/>
    <w:rsid w:val="00D87E37"/>
    <w:rsid w:val="00D90280"/>
    <w:rsid w:val="00D90345"/>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34"/>
    <w:rsid w:val="00DA05BF"/>
    <w:rsid w:val="00DA0C2C"/>
    <w:rsid w:val="00DA193F"/>
    <w:rsid w:val="00DA1B0B"/>
    <w:rsid w:val="00DA2124"/>
    <w:rsid w:val="00DA2589"/>
    <w:rsid w:val="00DA29C7"/>
    <w:rsid w:val="00DA2AF8"/>
    <w:rsid w:val="00DA2C76"/>
    <w:rsid w:val="00DA386A"/>
    <w:rsid w:val="00DA3EF1"/>
    <w:rsid w:val="00DA466E"/>
    <w:rsid w:val="00DA47A8"/>
    <w:rsid w:val="00DA4AA2"/>
    <w:rsid w:val="00DA524D"/>
    <w:rsid w:val="00DA61AE"/>
    <w:rsid w:val="00DA7D61"/>
    <w:rsid w:val="00DB03D9"/>
    <w:rsid w:val="00DB0BB5"/>
    <w:rsid w:val="00DB14DD"/>
    <w:rsid w:val="00DB1890"/>
    <w:rsid w:val="00DB1D21"/>
    <w:rsid w:val="00DB1F2C"/>
    <w:rsid w:val="00DB203C"/>
    <w:rsid w:val="00DB2897"/>
    <w:rsid w:val="00DB28A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7DD"/>
    <w:rsid w:val="00DC2894"/>
    <w:rsid w:val="00DC3052"/>
    <w:rsid w:val="00DC392E"/>
    <w:rsid w:val="00DC3F8A"/>
    <w:rsid w:val="00DC4144"/>
    <w:rsid w:val="00DC41DD"/>
    <w:rsid w:val="00DC44D6"/>
    <w:rsid w:val="00DC45A9"/>
    <w:rsid w:val="00DC5B1A"/>
    <w:rsid w:val="00DC676F"/>
    <w:rsid w:val="00DC6AB8"/>
    <w:rsid w:val="00DC6DB4"/>
    <w:rsid w:val="00DC733B"/>
    <w:rsid w:val="00DC738E"/>
    <w:rsid w:val="00DC744C"/>
    <w:rsid w:val="00DC78C8"/>
    <w:rsid w:val="00DC795E"/>
    <w:rsid w:val="00DD0451"/>
    <w:rsid w:val="00DD0482"/>
    <w:rsid w:val="00DD0533"/>
    <w:rsid w:val="00DD1537"/>
    <w:rsid w:val="00DD2A23"/>
    <w:rsid w:val="00DD32B5"/>
    <w:rsid w:val="00DD369A"/>
    <w:rsid w:val="00DD3A14"/>
    <w:rsid w:val="00DD46E9"/>
    <w:rsid w:val="00DD4EF1"/>
    <w:rsid w:val="00DD52BE"/>
    <w:rsid w:val="00DD638D"/>
    <w:rsid w:val="00DD740A"/>
    <w:rsid w:val="00DD77DD"/>
    <w:rsid w:val="00DD7F26"/>
    <w:rsid w:val="00DE0175"/>
    <w:rsid w:val="00DE0476"/>
    <w:rsid w:val="00DE065F"/>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28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427"/>
    <w:rsid w:val="00E22D1B"/>
    <w:rsid w:val="00E2324A"/>
    <w:rsid w:val="00E235F5"/>
    <w:rsid w:val="00E2374A"/>
    <w:rsid w:val="00E23783"/>
    <w:rsid w:val="00E23A53"/>
    <w:rsid w:val="00E2401E"/>
    <w:rsid w:val="00E256E5"/>
    <w:rsid w:val="00E257AC"/>
    <w:rsid w:val="00E26411"/>
    <w:rsid w:val="00E264BC"/>
    <w:rsid w:val="00E26AC1"/>
    <w:rsid w:val="00E26BE7"/>
    <w:rsid w:val="00E2720A"/>
    <w:rsid w:val="00E27AE8"/>
    <w:rsid w:val="00E3008F"/>
    <w:rsid w:val="00E3056F"/>
    <w:rsid w:val="00E307B6"/>
    <w:rsid w:val="00E316D2"/>
    <w:rsid w:val="00E316F5"/>
    <w:rsid w:val="00E32E9C"/>
    <w:rsid w:val="00E339F2"/>
    <w:rsid w:val="00E33A21"/>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147B"/>
    <w:rsid w:val="00E528F9"/>
    <w:rsid w:val="00E53522"/>
    <w:rsid w:val="00E545FA"/>
    <w:rsid w:val="00E546E8"/>
    <w:rsid w:val="00E5496E"/>
    <w:rsid w:val="00E55854"/>
    <w:rsid w:val="00E55BA5"/>
    <w:rsid w:val="00E55C15"/>
    <w:rsid w:val="00E56707"/>
    <w:rsid w:val="00E568D8"/>
    <w:rsid w:val="00E56ACD"/>
    <w:rsid w:val="00E57279"/>
    <w:rsid w:val="00E57739"/>
    <w:rsid w:val="00E57D09"/>
    <w:rsid w:val="00E6045F"/>
    <w:rsid w:val="00E60CA2"/>
    <w:rsid w:val="00E612F9"/>
    <w:rsid w:val="00E628AD"/>
    <w:rsid w:val="00E62908"/>
    <w:rsid w:val="00E62EF3"/>
    <w:rsid w:val="00E64339"/>
    <w:rsid w:val="00E64DAA"/>
    <w:rsid w:val="00E656C5"/>
    <w:rsid w:val="00E66424"/>
    <w:rsid w:val="00E66B76"/>
    <w:rsid w:val="00E66CC3"/>
    <w:rsid w:val="00E67431"/>
    <w:rsid w:val="00E67584"/>
    <w:rsid w:val="00E67669"/>
    <w:rsid w:val="00E677BD"/>
    <w:rsid w:val="00E67AE7"/>
    <w:rsid w:val="00E7011C"/>
    <w:rsid w:val="00E708BC"/>
    <w:rsid w:val="00E70C34"/>
    <w:rsid w:val="00E70C44"/>
    <w:rsid w:val="00E7138D"/>
    <w:rsid w:val="00E713C6"/>
    <w:rsid w:val="00E72052"/>
    <w:rsid w:val="00E7273B"/>
    <w:rsid w:val="00E72B6E"/>
    <w:rsid w:val="00E72BD9"/>
    <w:rsid w:val="00E742F4"/>
    <w:rsid w:val="00E74B6D"/>
    <w:rsid w:val="00E74BE2"/>
    <w:rsid w:val="00E75976"/>
    <w:rsid w:val="00E75E5C"/>
    <w:rsid w:val="00E75F9A"/>
    <w:rsid w:val="00E760FF"/>
    <w:rsid w:val="00E76384"/>
    <w:rsid w:val="00E76393"/>
    <w:rsid w:val="00E775E3"/>
    <w:rsid w:val="00E77A45"/>
    <w:rsid w:val="00E80693"/>
    <w:rsid w:val="00E812F5"/>
    <w:rsid w:val="00E8154B"/>
    <w:rsid w:val="00E819C1"/>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0D3F"/>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50D"/>
    <w:rsid w:val="00EA369D"/>
    <w:rsid w:val="00EA3B6D"/>
    <w:rsid w:val="00EA3EF5"/>
    <w:rsid w:val="00EA411E"/>
    <w:rsid w:val="00EA4C4D"/>
    <w:rsid w:val="00EA539E"/>
    <w:rsid w:val="00EA53E1"/>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019F"/>
    <w:rsid w:val="00EE1043"/>
    <w:rsid w:val="00EE1A88"/>
    <w:rsid w:val="00EE1CA1"/>
    <w:rsid w:val="00EE220A"/>
    <w:rsid w:val="00EE2448"/>
    <w:rsid w:val="00EE249B"/>
    <w:rsid w:val="00EE2853"/>
    <w:rsid w:val="00EE3012"/>
    <w:rsid w:val="00EE352A"/>
    <w:rsid w:val="00EE4019"/>
    <w:rsid w:val="00EE4748"/>
    <w:rsid w:val="00EE4A0C"/>
    <w:rsid w:val="00EE5F9E"/>
    <w:rsid w:val="00EE627B"/>
    <w:rsid w:val="00EE6BED"/>
    <w:rsid w:val="00EE7A5E"/>
    <w:rsid w:val="00EF0685"/>
    <w:rsid w:val="00EF0DE4"/>
    <w:rsid w:val="00EF1532"/>
    <w:rsid w:val="00EF16CA"/>
    <w:rsid w:val="00EF1C9B"/>
    <w:rsid w:val="00EF1D25"/>
    <w:rsid w:val="00EF26BD"/>
    <w:rsid w:val="00EF2B66"/>
    <w:rsid w:val="00EF4033"/>
    <w:rsid w:val="00EF4A41"/>
    <w:rsid w:val="00EF4D48"/>
    <w:rsid w:val="00EF5D36"/>
    <w:rsid w:val="00EF5F34"/>
    <w:rsid w:val="00EF6499"/>
    <w:rsid w:val="00EF66FC"/>
    <w:rsid w:val="00EF6B68"/>
    <w:rsid w:val="00EF71EA"/>
    <w:rsid w:val="00EF72D1"/>
    <w:rsid w:val="00EF7936"/>
    <w:rsid w:val="00EF7E68"/>
    <w:rsid w:val="00F00026"/>
    <w:rsid w:val="00F00A38"/>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07ED3"/>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303"/>
    <w:rsid w:val="00F24B19"/>
    <w:rsid w:val="00F257BB"/>
    <w:rsid w:val="00F26211"/>
    <w:rsid w:val="00F2646F"/>
    <w:rsid w:val="00F264A0"/>
    <w:rsid w:val="00F264E5"/>
    <w:rsid w:val="00F2696E"/>
    <w:rsid w:val="00F26E33"/>
    <w:rsid w:val="00F26ECD"/>
    <w:rsid w:val="00F2730C"/>
    <w:rsid w:val="00F27684"/>
    <w:rsid w:val="00F27E65"/>
    <w:rsid w:val="00F30D3C"/>
    <w:rsid w:val="00F30DDC"/>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665"/>
    <w:rsid w:val="00F409EA"/>
    <w:rsid w:val="00F40A19"/>
    <w:rsid w:val="00F40C29"/>
    <w:rsid w:val="00F40F21"/>
    <w:rsid w:val="00F414CD"/>
    <w:rsid w:val="00F414F8"/>
    <w:rsid w:val="00F41558"/>
    <w:rsid w:val="00F424DB"/>
    <w:rsid w:val="00F43603"/>
    <w:rsid w:val="00F43AA9"/>
    <w:rsid w:val="00F43CA2"/>
    <w:rsid w:val="00F4403D"/>
    <w:rsid w:val="00F442EA"/>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1485"/>
    <w:rsid w:val="00F52A11"/>
    <w:rsid w:val="00F53109"/>
    <w:rsid w:val="00F53117"/>
    <w:rsid w:val="00F533A9"/>
    <w:rsid w:val="00F534AD"/>
    <w:rsid w:val="00F53B68"/>
    <w:rsid w:val="00F53C9E"/>
    <w:rsid w:val="00F54824"/>
    <w:rsid w:val="00F54B2F"/>
    <w:rsid w:val="00F54D09"/>
    <w:rsid w:val="00F54E8F"/>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4C7E"/>
    <w:rsid w:val="00F65588"/>
    <w:rsid w:val="00F66746"/>
    <w:rsid w:val="00F669C5"/>
    <w:rsid w:val="00F672FF"/>
    <w:rsid w:val="00F67937"/>
    <w:rsid w:val="00F67C1B"/>
    <w:rsid w:val="00F67F40"/>
    <w:rsid w:val="00F70195"/>
    <w:rsid w:val="00F70FC0"/>
    <w:rsid w:val="00F715E7"/>
    <w:rsid w:val="00F71B9F"/>
    <w:rsid w:val="00F721E2"/>
    <w:rsid w:val="00F72602"/>
    <w:rsid w:val="00F72DEA"/>
    <w:rsid w:val="00F74ABA"/>
    <w:rsid w:val="00F75340"/>
    <w:rsid w:val="00F755B8"/>
    <w:rsid w:val="00F75710"/>
    <w:rsid w:val="00F7571C"/>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2AA2"/>
    <w:rsid w:val="00F83142"/>
    <w:rsid w:val="00F83362"/>
    <w:rsid w:val="00F84101"/>
    <w:rsid w:val="00F84103"/>
    <w:rsid w:val="00F8520A"/>
    <w:rsid w:val="00F8600C"/>
    <w:rsid w:val="00F863C1"/>
    <w:rsid w:val="00F86631"/>
    <w:rsid w:val="00F869B7"/>
    <w:rsid w:val="00F86E68"/>
    <w:rsid w:val="00F86EF5"/>
    <w:rsid w:val="00F875C4"/>
    <w:rsid w:val="00F876E5"/>
    <w:rsid w:val="00F9005C"/>
    <w:rsid w:val="00F904AE"/>
    <w:rsid w:val="00F90826"/>
    <w:rsid w:val="00F91087"/>
    <w:rsid w:val="00F91B2C"/>
    <w:rsid w:val="00F91CBA"/>
    <w:rsid w:val="00F91DF2"/>
    <w:rsid w:val="00F91E0C"/>
    <w:rsid w:val="00F92513"/>
    <w:rsid w:val="00F925C6"/>
    <w:rsid w:val="00F9294C"/>
    <w:rsid w:val="00F92ABC"/>
    <w:rsid w:val="00F92F98"/>
    <w:rsid w:val="00F93AA5"/>
    <w:rsid w:val="00F93AEB"/>
    <w:rsid w:val="00F93B24"/>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2930"/>
    <w:rsid w:val="00FA2E6D"/>
    <w:rsid w:val="00FA368A"/>
    <w:rsid w:val="00FA3832"/>
    <w:rsid w:val="00FA3EBF"/>
    <w:rsid w:val="00FA44AD"/>
    <w:rsid w:val="00FA4C90"/>
    <w:rsid w:val="00FA4EEC"/>
    <w:rsid w:val="00FA5127"/>
    <w:rsid w:val="00FA6905"/>
    <w:rsid w:val="00FA6EDB"/>
    <w:rsid w:val="00FA7A01"/>
    <w:rsid w:val="00FB01C8"/>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297D"/>
    <w:rsid w:val="00FC3406"/>
    <w:rsid w:val="00FC3598"/>
    <w:rsid w:val="00FC3A0E"/>
    <w:rsid w:val="00FC3B9D"/>
    <w:rsid w:val="00FC4607"/>
    <w:rsid w:val="00FC5D45"/>
    <w:rsid w:val="00FC5E78"/>
    <w:rsid w:val="00FC65A3"/>
    <w:rsid w:val="00FC691C"/>
    <w:rsid w:val="00FC69B4"/>
    <w:rsid w:val="00FC6CBD"/>
    <w:rsid w:val="00FC7279"/>
    <w:rsid w:val="00FC77E6"/>
    <w:rsid w:val="00FC7D1F"/>
    <w:rsid w:val="00FD046D"/>
    <w:rsid w:val="00FD0A3A"/>
    <w:rsid w:val="00FD14BA"/>
    <w:rsid w:val="00FD16AF"/>
    <w:rsid w:val="00FD18F7"/>
    <w:rsid w:val="00FD1F4D"/>
    <w:rsid w:val="00FD2218"/>
    <w:rsid w:val="00FD28C6"/>
    <w:rsid w:val="00FD2A3E"/>
    <w:rsid w:val="00FD2BBB"/>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73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364570"/>
    <w:pPr>
      <w:numPr>
        <w:numId w:val="2"/>
      </w:numPr>
      <w:tabs>
        <w:tab w:val="left" w:pos="567"/>
      </w:tabs>
      <w:spacing w:before="240" w:after="120" w:line="276" w:lineRule="auto"/>
    </w:pPr>
    <w:rPr>
      <w:rFonts w:ascii="Arial" w:hAnsi="Arial" w:cs="Arial"/>
      <w:color w:val="auto"/>
      <w:sz w:val="20"/>
      <w:szCs w:val="20"/>
    </w:rPr>
  </w:style>
  <w:style w:type="paragraph" w:customStyle="1" w:styleId="Nivel01Titulo">
    <w:name w:val="Nivel_01_Titulo"/>
    <w:basedOn w:val="Nivel01"/>
    <w:link w:val="Nivel01TituloChar"/>
    <w:rsid w:val="00E967EA"/>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6457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D5EA8"/>
    <w:pPr>
      <w:spacing w:before="120" w:after="120" w:line="276" w:lineRule="auto"/>
      <w:ind w:left="432"/>
      <w:jc w:val="both"/>
    </w:pPr>
    <w:rPr>
      <w:rFonts w:ascii="Times New Roman" w:eastAsia="Arial" w:hAnsi="Times New Roman" w:cs="Times New Roman"/>
      <w:color w:val="000000"/>
      <w:sz w:val="22"/>
      <w:szCs w:val="22"/>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autoRedefine/>
    <w:qFormat/>
    <w:rsid w:val="00E22427"/>
    <w:pPr>
      <w:spacing w:before="120" w:after="120" w:line="276" w:lineRule="auto"/>
      <w:ind w:left="630"/>
      <w:jc w:val="both"/>
    </w:pPr>
    <w:rPr>
      <w:rFonts w:ascii="Times New Roman" w:hAnsi="Times New Roman" w:cs="Times New Roman"/>
      <w:b/>
      <w:bCs/>
      <w:color w:val="000000"/>
      <w:sz w:val="22"/>
      <w:szCs w:val="22"/>
    </w:rPr>
  </w:style>
  <w:style w:type="paragraph" w:customStyle="1" w:styleId="Nivel4">
    <w:name w:val="Nivel 4"/>
    <w:basedOn w:val="Nivel3"/>
    <w:link w:val="Nivel4Char"/>
    <w:autoRedefine/>
    <w:qFormat/>
    <w:rsid w:val="00DA3EF1"/>
    <w:pPr>
      <w:numPr>
        <w:ilvl w:val="3"/>
      </w:numPr>
      <w:ind w:left="630"/>
    </w:pPr>
    <w:rPr>
      <w:color w:val="auto"/>
    </w:rPr>
  </w:style>
  <w:style w:type="paragraph" w:customStyle="1" w:styleId="Nivel5">
    <w:name w:val="Nivel 5"/>
    <w:basedOn w:val="Nivel4"/>
    <w:autoRedefine/>
    <w:qFormat/>
    <w:rsid w:val="00DA3EF1"/>
    <w:pPr>
      <w:numPr>
        <w:ilvl w:val="4"/>
      </w:numPr>
      <w:ind w:left="630"/>
    </w:pPr>
  </w:style>
  <w:style w:type="character" w:customStyle="1" w:styleId="Nivel4Char">
    <w:name w:val="Nivel 4 Char"/>
    <w:basedOn w:val="Fontepargpadro"/>
    <w:link w:val="Nivel4"/>
    <w:rsid w:val="00DA3EF1"/>
    <w:rPr>
      <w:sz w:val="24"/>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D5EA8"/>
    <w:rPr>
      <w:rFonts w:eastAsia="Arial"/>
      <w:color w:val="000000"/>
      <w:sz w:val="22"/>
      <w:szCs w:val="22"/>
      <w:lang w:eastAsia="pt-BR"/>
    </w:rPr>
  </w:style>
  <w:style w:type="paragraph" w:customStyle="1" w:styleId="Nvel2Opcional">
    <w:name w:val="Nível 2 Opcional"/>
    <w:basedOn w:val="Nivel2"/>
    <w:link w:val="Nvel2OpcionalChar"/>
    <w:rsid w:val="00A831D9"/>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eastAsia="Arial"/>
      <w:b w:val="0"/>
      <w:bCs w:val="0"/>
      <w:i/>
      <w:iCs/>
      <w:color w:val="FF0000"/>
      <w:sz w:val="24"/>
      <w:szCs w:val="24"/>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E22427"/>
    <w:rPr>
      <w:b/>
      <w:bCs/>
      <w:color w:val="000000"/>
      <w:sz w:val="22"/>
      <w:szCs w:val="22"/>
      <w:lang w:eastAsia="pt-BR"/>
    </w:rPr>
  </w:style>
  <w:style w:type="character" w:customStyle="1" w:styleId="Nvel3-RChar">
    <w:name w:val="Nível 3-R Char"/>
    <w:basedOn w:val="Nivel3Char"/>
    <w:link w:val="Nvel3-R"/>
    <w:rsid w:val="00775CFB"/>
    <w:rPr>
      <w:b/>
      <w:bCs/>
      <w:i/>
      <w:iCs/>
      <w:color w:val="FF0000"/>
      <w:sz w:val="24"/>
      <w:szCs w:val="24"/>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i/>
      <w:iCs/>
      <w:color w:val="FF0000"/>
      <w:sz w:val="24"/>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cs="Tahoma"/>
      <w:b/>
      <w:bCs/>
      <w:sz w:val="22"/>
      <w:szCs w:val="22"/>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table" w:customStyle="1" w:styleId="Tabelacomgrade1">
    <w:name w:val="Tabela com grade1"/>
    <w:basedOn w:val="Tabelanormal"/>
    <w:next w:val="Tabelacomgrade"/>
    <w:uiPriority w:val="59"/>
    <w:rsid w:val="00B267B4"/>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ontepargpadro"/>
    <w:rsid w:val="00C12B0D"/>
  </w:style>
  <w:style w:type="paragraph" w:styleId="SemEspaamento">
    <w:name w:val="No Spacing"/>
    <w:uiPriority w:val="1"/>
    <w:qFormat/>
    <w:rsid w:val="0082063F"/>
    <w:pPr>
      <w:suppressAutoHyphens/>
    </w:pPr>
    <w:rPr>
      <w:rFonts w:ascii="Calibri" w:eastAsia="Calibri" w:hAnsi="Calibri"/>
      <w:color w:val="00000A"/>
      <w:sz w:val="22"/>
      <w:szCs w:val="22"/>
    </w:rPr>
  </w:style>
  <w:style w:type="numbering" w:customStyle="1" w:styleId="Listaatual1">
    <w:name w:val="Lista atual1"/>
    <w:uiPriority w:val="99"/>
    <w:rsid w:val="0082063F"/>
    <w:pPr>
      <w:numPr>
        <w:numId w:val="11"/>
      </w:numPr>
    </w:pPr>
  </w:style>
  <w:style w:type="paragraph" w:customStyle="1" w:styleId="Contedodatabela">
    <w:name w:val="Conteúdo da tabela"/>
    <w:basedOn w:val="Normal"/>
    <w:qFormat/>
    <w:rsid w:val="00BE77DA"/>
    <w:pPr>
      <w:widowControl w:val="0"/>
      <w:suppressLineNumbers/>
      <w:suppressAutoHyphens/>
    </w:pPr>
    <w:rPr>
      <w:rFonts w:ascii="Times New Roman" w:eastAsia="Times New Roman" w:hAnsi="Times New Roman" w:cs="Times New Roman"/>
      <w:color w:val="00000A"/>
      <w:sz w:val="20"/>
      <w:szCs w:val="20"/>
    </w:rPr>
  </w:style>
  <w:style w:type="table" w:customStyle="1" w:styleId="Tabelacomgrade4">
    <w:name w:val="Tabela com grade4"/>
    <w:basedOn w:val="Tabelanormal"/>
    <w:next w:val="Tabelacomgrade"/>
    <w:uiPriority w:val="39"/>
    <w:rsid w:val="00BE77D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8">
    <w:name w:val="Tabela com grade8"/>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E77DA"/>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BE77DA"/>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6">
    <w:name w:val="xl66"/>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7">
    <w:name w:val="xl67"/>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8">
    <w:name w:val="xl6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69">
    <w:name w:val="xl69"/>
    <w:basedOn w:val="Normal"/>
    <w:rsid w:val="00BE77DA"/>
    <w:pPr>
      <w:pBdr>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0">
    <w:name w:val="xl70"/>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1">
    <w:name w:val="xl71"/>
    <w:basedOn w:val="Normal"/>
    <w:rsid w:val="00BE77DA"/>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2">
    <w:name w:val="xl72"/>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3">
    <w:name w:val="xl73"/>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4">
    <w:name w:val="xl74"/>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5">
    <w:name w:val="xl75"/>
    <w:basedOn w:val="Normal"/>
    <w:rsid w:val="00BE77DA"/>
    <w:pPr>
      <w:pBdr>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6">
    <w:name w:val="xl76"/>
    <w:basedOn w:val="Normal"/>
    <w:rsid w:val="00BE77D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7">
    <w:name w:val="xl77"/>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8">
    <w:name w:val="xl7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9">
    <w:name w:val="xl79"/>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0">
    <w:name w:val="xl80"/>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1">
    <w:name w:val="xl81"/>
    <w:basedOn w:val="Normal"/>
    <w:rsid w:val="00BE77DA"/>
    <w:pPr>
      <w:pBdr>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82">
    <w:name w:val="xl82"/>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F1111"/>
    </w:rPr>
  </w:style>
  <w:style w:type="paragraph" w:customStyle="1" w:styleId="xl83">
    <w:name w:val="xl83"/>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111111"/>
    </w:rPr>
  </w:style>
  <w:style w:type="paragraph" w:customStyle="1" w:styleId="xl84">
    <w:name w:val="xl84"/>
    <w:basedOn w:val="Normal"/>
    <w:rsid w:val="00BE77DA"/>
    <w:pPr>
      <w:pBdr>
        <w:bottom w:val="single" w:sz="8" w:space="0" w:color="auto"/>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paragraph" w:customStyle="1" w:styleId="xl85">
    <w:name w:val="xl85"/>
    <w:basedOn w:val="Normal"/>
    <w:rsid w:val="00BE77DA"/>
    <w:pPr>
      <w:pBdr>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numbering" w:customStyle="1" w:styleId="Estilo11">
    <w:name w:val="Estilo11"/>
    <w:uiPriority w:val="99"/>
    <w:rsid w:val="00BE77DA"/>
  </w:style>
  <w:style w:type="numbering" w:customStyle="1" w:styleId="Estilo21">
    <w:name w:val="Estilo21"/>
    <w:uiPriority w:val="99"/>
    <w:rsid w:val="00BE77DA"/>
  </w:style>
  <w:style w:type="numbering" w:customStyle="1" w:styleId="Estilo31">
    <w:name w:val="Estilo31"/>
    <w:uiPriority w:val="99"/>
    <w:rsid w:val="00BE77DA"/>
  </w:style>
  <w:style w:type="numbering" w:customStyle="1" w:styleId="Estilo41">
    <w:name w:val="Estilo41"/>
    <w:uiPriority w:val="99"/>
    <w:rsid w:val="00BE77DA"/>
  </w:style>
  <w:style w:type="numbering" w:customStyle="1" w:styleId="Estilo51">
    <w:name w:val="Estilo51"/>
    <w:uiPriority w:val="99"/>
    <w:rsid w:val="00BE77DA"/>
  </w:style>
  <w:style w:type="numbering" w:customStyle="1" w:styleId="Estilo61">
    <w:name w:val="Estilo61"/>
    <w:uiPriority w:val="99"/>
    <w:rsid w:val="00BE77DA"/>
  </w:style>
  <w:style w:type="numbering" w:customStyle="1" w:styleId="Estilo12">
    <w:name w:val="Estilo12"/>
    <w:uiPriority w:val="99"/>
    <w:rsid w:val="00BE77DA"/>
  </w:style>
  <w:style w:type="numbering" w:customStyle="1" w:styleId="Estilo22">
    <w:name w:val="Estilo22"/>
    <w:uiPriority w:val="99"/>
    <w:rsid w:val="00BE77DA"/>
  </w:style>
  <w:style w:type="numbering" w:customStyle="1" w:styleId="Estilo32">
    <w:name w:val="Estilo32"/>
    <w:uiPriority w:val="99"/>
    <w:rsid w:val="00BE77DA"/>
  </w:style>
  <w:style w:type="numbering" w:customStyle="1" w:styleId="Estilo42">
    <w:name w:val="Estilo42"/>
    <w:uiPriority w:val="99"/>
    <w:rsid w:val="00BE77DA"/>
  </w:style>
  <w:style w:type="numbering" w:customStyle="1" w:styleId="Estilo52">
    <w:name w:val="Estilo52"/>
    <w:uiPriority w:val="99"/>
    <w:rsid w:val="00BE77DA"/>
  </w:style>
  <w:style w:type="numbering" w:customStyle="1" w:styleId="Estilo62">
    <w:name w:val="Estilo62"/>
    <w:uiPriority w:val="99"/>
    <w:rsid w:val="00BE77DA"/>
  </w:style>
  <w:style w:type="character" w:customStyle="1" w:styleId="andes-tablecolumn--value">
    <w:name w:val="andes-table__column--value"/>
    <w:basedOn w:val="Fontepargpadro"/>
    <w:rsid w:val="00841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4905223">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5818692">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438487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0527323">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184470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2558860">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409028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408558">
      <w:bodyDiv w:val="1"/>
      <w:marLeft w:val="0"/>
      <w:marRight w:val="0"/>
      <w:marTop w:val="0"/>
      <w:marBottom w:val="0"/>
      <w:divBdr>
        <w:top w:val="none" w:sz="0" w:space="0" w:color="auto"/>
        <w:left w:val="none" w:sz="0" w:space="0" w:color="auto"/>
        <w:bottom w:val="none" w:sz="0" w:space="0" w:color="auto"/>
        <w:right w:val="none" w:sz="0" w:space="0" w:color="auto"/>
      </w:divBdr>
    </w:div>
    <w:div w:id="114042388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295341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0682454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14646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951107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506601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7557466">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FDAAE0F5-3775-4A7E-9486-A8BFE157D069}">
  <ds:schemaRefs>
    <ds:schemaRef ds:uri="http://schemas.openxmlformats.org/officeDocument/2006/bibliography"/>
  </ds:schemaRefs>
</ds:datastoreItem>
</file>

<file path=customXml/itemProps2.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3.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4937</Words>
  <Characters>26665</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2025-01-21T17:43:00Z</dcterms:created>
  <dcterms:modified xsi:type="dcterms:W3CDTF">2026-05-14T20:02:00Z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